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B2" w:rsidRPr="00BA7EB2" w:rsidRDefault="00BA7EB2" w:rsidP="00B87EE0">
      <w:pPr>
        <w:tabs>
          <w:tab w:val="center" w:pos="7088"/>
        </w:tabs>
        <w:spacing w:after="0" w:line="240" w:lineRule="auto"/>
        <w:rPr>
          <w:b/>
          <w:sz w:val="26"/>
        </w:rPr>
      </w:pPr>
      <w:r w:rsidRPr="00F1374B">
        <w:rPr>
          <w:sz w:val="26"/>
        </w:rPr>
        <w:t>BỆNH VIỆN ĐK BẠC LIÊU</w:t>
      </w:r>
      <w:r w:rsidRPr="00BA7EB2">
        <w:rPr>
          <w:b/>
          <w:sz w:val="26"/>
        </w:rPr>
        <w:tab/>
        <w:t>CỘNG HÒA XÃ HỘI CHỦ NGHĨA VIỆT NAM</w:t>
      </w:r>
    </w:p>
    <w:p w:rsidR="00BA7EB2" w:rsidRDefault="00BA7EB2" w:rsidP="00B87EE0">
      <w:pPr>
        <w:tabs>
          <w:tab w:val="center" w:pos="7088"/>
        </w:tabs>
        <w:spacing w:after="0" w:line="240" w:lineRule="auto"/>
        <w:rPr>
          <w:b/>
          <w:sz w:val="26"/>
        </w:rPr>
      </w:pPr>
      <w:r w:rsidRPr="00BA7EB2">
        <w:rPr>
          <w:b/>
          <w:sz w:val="26"/>
        </w:rPr>
        <w:t xml:space="preserve">         KHOA DƯỢC</w:t>
      </w:r>
      <w:r w:rsidRPr="00BA7EB2">
        <w:rPr>
          <w:b/>
          <w:sz w:val="26"/>
        </w:rPr>
        <w:tab/>
        <w:t>Độc lập</w:t>
      </w:r>
      <w:r w:rsidR="00E14170">
        <w:rPr>
          <w:b/>
          <w:sz w:val="26"/>
        </w:rPr>
        <w:t xml:space="preserve"> </w:t>
      </w:r>
      <w:r w:rsidRPr="00BA7EB2">
        <w:rPr>
          <w:b/>
          <w:sz w:val="26"/>
        </w:rPr>
        <w:t>- Tự do</w:t>
      </w:r>
      <w:r w:rsidR="00E14170">
        <w:rPr>
          <w:b/>
          <w:sz w:val="26"/>
        </w:rPr>
        <w:t xml:space="preserve"> </w:t>
      </w:r>
      <w:r w:rsidRPr="00BA7EB2">
        <w:rPr>
          <w:b/>
          <w:sz w:val="26"/>
        </w:rPr>
        <w:t>-</w:t>
      </w:r>
      <w:r w:rsidR="00E14170">
        <w:rPr>
          <w:b/>
          <w:sz w:val="26"/>
        </w:rPr>
        <w:t xml:space="preserve"> </w:t>
      </w:r>
      <w:r w:rsidRPr="00BA7EB2">
        <w:rPr>
          <w:b/>
          <w:sz w:val="26"/>
        </w:rPr>
        <w:t>Hạnh phúc</w:t>
      </w:r>
    </w:p>
    <w:p w:rsidR="00106393" w:rsidRDefault="0072626B" w:rsidP="00FA09D8">
      <w:pPr>
        <w:tabs>
          <w:tab w:val="center" w:pos="7088"/>
        </w:tabs>
        <w:spacing w:before="120" w:after="120"/>
        <w:rPr>
          <w:i/>
          <w:sz w:val="26"/>
        </w:rPr>
      </w:pPr>
      <w:r>
        <w:rPr>
          <w:b/>
          <w:noProof/>
          <w:sz w:val="26"/>
        </w:rPr>
        <mc:AlternateContent>
          <mc:Choice Requires="wps">
            <w:drawing>
              <wp:anchor distT="0" distB="0" distL="114300" distR="114300" simplePos="0" relativeHeight="251659264" behindDoc="0" locked="0" layoutInCell="1" allowOverlap="1" wp14:anchorId="5C4ED4C5" wp14:editId="57456C05">
                <wp:simplePos x="0" y="0"/>
                <wp:positionH relativeFrom="column">
                  <wp:posOffset>354212</wp:posOffset>
                </wp:positionH>
                <wp:positionV relativeFrom="paragraph">
                  <wp:posOffset>16599</wp:posOffset>
                </wp:positionV>
                <wp:extent cx="999121"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9991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3pt" to="106.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" strokecolor="black [3213]" strokeweight="1pt"/>
            </w:pict>
          </mc:Fallback>
        </mc:AlternateContent>
      </w:r>
      <w:r>
        <w:rPr>
          <w:b/>
          <w:noProof/>
          <w:sz w:val="26"/>
        </w:rPr>
        <mc:AlternateContent>
          <mc:Choice Requires="wps">
            <w:drawing>
              <wp:anchor distT="0" distB="0" distL="114300" distR="114300" simplePos="0" relativeHeight="251661312" behindDoc="0" locked="0" layoutInCell="1" allowOverlap="1" wp14:anchorId="535449F0" wp14:editId="63A56CE1">
                <wp:simplePos x="0" y="0"/>
                <wp:positionH relativeFrom="column">
                  <wp:posOffset>3533347</wp:posOffset>
                </wp:positionH>
                <wp:positionV relativeFrom="paragraph">
                  <wp:posOffset>16599</wp:posOffset>
                </wp:positionV>
                <wp:extent cx="1924227"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2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2pt,1.3pt" to="42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" strokecolor="black [3213]" strokeweight="1pt"/>
            </w:pict>
          </mc:Fallback>
        </mc:AlternateContent>
      </w:r>
      <w:r w:rsidR="00BA7EB2">
        <w:rPr>
          <w:b/>
          <w:sz w:val="26"/>
        </w:rPr>
        <w:tab/>
      </w:r>
      <w:r w:rsidR="00BA7EB2" w:rsidRPr="00BA7EB2">
        <w:rPr>
          <w:i/>
          <w:sz w:val="26"/>
        </w:rPr>
        <w:t xml:space="preserve">Bạc Liêu, ngày </w:t>
      </w:r>
      <w:r w:rsidR="00897588">
        <w:rPr>
          <w:i/>
          <w:sz w:val="26"/>
        </w:rPr>
        <w:t>30</w:t>
      </w:r>
      <w:r w:rsidR="00C35950">
        <w:rPr>
          <w:i/>
          <w:sz w:val="26"/>
        </w:rPr>
        <w:t xml:space="preserve">  </w:t>
      </w:r>
      <w:r w:rsidR="00BA7EB2" w:rsidRPr="00BA7EB2">
        <w:rPr>
          <w:i/>
          <w:sz w:val="26"/>
        </w:rPr>
        <w:t xml:space="preserve">tháng </w:t>
      </w:r>
      <w:r w:rsidR="00C35950">
        <w:rPr>
          <w:i/>
          <w:sz w:val="26"/>
        </w:rPr>
        <w:t xml:space="preserve"> </w:t>
      </w:r>
      <w:r w:rsidR="00897588">
        <w:rPr>
          <w:i/>
          <w:sz w:val="26"/>
        </w:rPr>
        <w:t>11</w:t>
      </w:r>
      <w:r w:rsidR="00C35950">
        <w:rPr>
          <w:i/>
          <w:sz w:val="26"/>
        </w:rPr>
        <w:t xml:space="preserve"> </w:t>
      </w:r>
      <w:r w:rsidR="00BA7EB2" w:rsidRPr="00BA7EB2">
        <w:rPr>
          <w:i/>
          <w:sz w:val="26"/>
        </w:rPr>
        <w:t xml:space="preserve"> năm </w:t>
      </w:r>
      <w:r w:rsidR="00C35950">
        <w:rPr>
          <w:i/>
          <w:sz w:val="26"/>
        </w:rPr>
        <w:t>2022</w:t>
      </w:r>
    </w:p>
    <w:p w:rsidR="00586CBE" w:rsidRDefault="00586CBE" w:rsidP="00FA09D8">
      <w:pPr>
        <w:tabs>
          <w:tab w:val="center" w:pos="7088"/>
        </w:tabs>
        <w:spacing w:before="120" w:after="120"/>
        <w:rPr>
          <w:i/>
          <w:sz w:val="26"/>
        </w:rPr>
      </w:pPr>
    </w:p>
    <w:p w:rsidR="00BA7EB2" w:rsidRDefault="00106393" w:rsidP="00FA09D8">
      <w:pPr>
        <w:tabs>
          <w:tab w:val="center" w:pos="7088"/>
        </w:tabs>
        <w:spacing w:before="120" w:after="120"/>
        <w:jc w:val="center"/>
        <w:rPr>
          <w:b/>
          <w:sz w:val="30"/>
        </w:rPr>
      </w:pPr>
      <w:r>
        <w:rPr>
          <w:b/>
          <w:noProof/>
          <w:sz w:val="26"/>
        </w:rPr>
        <mc:AlternateContent>
          <mc:Choice Requires="wps">
            <w:drawing>
              <wp:anchor distT="0" distB="0" distL="114300" distR="114300" simplePos="0" relativeHeight="251663360" behindDoc="0" locked="0" layoutInCell="1" allowOverlap="1" wp14:anchorId="722EFE8B" wp14:editId="0FE80D5D">
                <wp:simplePos x="0" y="0"/>
                <wp:positionH relativeFrom="column">
                  <wp:posOffset>1439545</wp:posOffset>
                </wp:positionH>
                <wp:positionV relativeFrom="paragraph">
                  <wp:posOffset>487045</wp:posOffset>
                </wp:positionV>
                <wp:extent cx="29870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987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35pt,38.35pt" to="348.5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" strokecolor="black [3213]" strokeweight="1pt"/>
            </w:pict>
          </mc:Fallback>
        </mc:AlternateContent>
      </w:r>
      <w:r w:rsidR="00BA7EB2" w:rsidRPr="00BA7EB2">
        <w:rPr>
          <w:b/>
          <w:sz w:val="30"/>
        </w:rPr>
        <w:t xml:space="preserve">TỔNG KẾT BÁO CÁO PHẢN ỨNG CÓ HẠI CỦA THUỐC (ADR) GIAI ĐOẠN TỪ THÁNG </w:t>
      </w:r>
      <w:r w:rsidR="00C35950">
        <w:rPr>
          <w:b/>
          <w:sz w:val="30"/>
        </w:rPr>
        <w:t>01</w:t>
      </w:r>
      <w:r w:rsidR="00BA7EB2" w:rsidRPr="00BA7EB2">
        <w:rPr>
          <w:b/>
          <w:sz w:val="30"/>
        </w:rPr>
        <w:t>/</w:t>
      </w:r>
      <w:r w:rsidR="00C35950">
        <w:rPr>
          <w:b/>
          <w:sz w:val="30"/>
        </w:rPr>
        <w:t>2022</w:t>
      </w:r>
      <w:r w:rsidR="00BA7EB2" w:rsidRPr="00BA7EB2">
        <w:rPr>
          <w:b/>
          <w:sz w:val="30"/>
        </w:rPr>
        <w:t xml:space="preserve"> ĐẾ</w:t>
      </w:r>
      <w:r w:rsidR="00D22E92">
        <w:rPr>
          <w:b/>
          <w:sz w:val="30"/>
        </w:rPr>
        <w:t xml:space="preserve">N THÁNG </w:t>
      </w:r>
      <w:r w:rsidR="00FE2CCC">
        <w:rPr>
          <w:b/>
          <w:sz w:val="30"/>
        </w:rPr>
        <w:t>10</w:t>
      </w:r>
      <w:r w:rsidR="00D22E92">
        <w:rPr>
          <w:b/>
          <w:sz w:val="30"/>
        </w:rPr>
        <w:t>/</w:t>
      </w:r>
      <w:r w:rsidR="00C35950">
        <w:rPr>
          <w:b/>
          <w:sz w:val="30"/>
        </w:rPr>
        <w:t>2022</w:t>
      </w:r>
    </w:p>
    <w:p w:rsidR="00657CFF" w:rsidRDefault="00D83D30" w:rsidP="00D83D30">
      <w:pPr>
        <w:tabs>
          <w:tab w:val="center" w:pos="7088"/>
        </w:tabs>
        <w:spacing w:before="120" w:after="120"/>
        <w:ind w:left="142"/>
        <w:jc w:val="center"/>
        <w:rPr>
          <w:szCs w:val="28"/>
        </w:rPr>
      </w:pPr>
      <w:r w:rsidRPr="00D83D30">
        <w:rPr>
          <w:szCs w:val="28"/>
        </w:rPr>
        <w:t>Kính gửi: Các khoa phòng lâm sàng Bệnh viện Đa khoa Bạc Liêu</w:t>
      </w:r>
    </w:p>
    <w:p w:rsidR="00D55536" w:rsidRDefault="00D55536" w:rsidP="00D83D30">
      <w:pPr>
        <w:tabs>
          <w:tab w:val="center" w:pos="7088"/>
        </w:tabs>
        <w:spacing w:before="120" w:after="120"/>
        <w:ind w:left="142"/>
        <w:jc w:val="center"/>
        <w:rPr>
          <w:szCs w:val="28"/>
        </w:rPr>
      </w:pPr>
    </w:p>
    <w:p w:rsidR="00C33360" w:rsidRDefault="00C33360" w:rsidP="00C33360">
      <w:pPr>
        <w:jc w:val="both"/>
        <w:rPr>
          <w:b/>
          <w:szCs w:val="28"/>
        </w:rPr>
      </w:pPr>
      <w:r w:rsidRPr="00D55536">
        <w:rPr>
          <w:b/>
          <w:szCs w:val="28"/>
        </w:rPr>
        <w:t xml:space="preserve">I. </w:t>
      </w:r>
      <w:r w:rsidR="00D55536" w:rsidRPr="00D55536">
        <w:rPr>
          <w:b/>
          <w:szCs w:val="28"/>
        </w:rPr>
        <w:t>T</w:t>
      </w:r>
      <w:r w:rsidRPr="00D55536">
        <w:rPr>
          <w:b/>
          <w:szCs w:val="28"/>
        </w:rPr>
        <w:t xml:space="preserve">ổng hợp số lượng báo cáo </w:t>
      </w:r>
      <w:r w:rsidR="00897588" w:rsidRPr="00D55536">
        <w:rPr>
          <w:b/>
          <w:szCs w:val="28"/>
        </w:rPr>
        <w:t>ADR</w:t>
      </w:r>
      <w:r w:rsidRPr="00D55536">
        <w:rPr>
          <w:b/>
          <w:szCs w:val="28"/>
        </w:rPr>
        <w:t xml:space="preserve"> từ các đơn vị khám, chữa bệnh trong giai</w:t>
      </w:r>
      <w:r w:rsidRPr="00C33360">
        <w:rPr>
          <w:b/>
          <w:szCs w:val="28"/>
        </w:rPr>
        <w:t xml:space="preserve"> đoạn tháng 01/2022 – tháng 9/2022</w:t>
      </w:r>
    </w:p>
    <w:p w:rsidR="00D55536" w:rsidRPr="00D55536" w:rsidRDefault="00D55536" w:rsidP="00D55536">
      <w:pPr>
        <w:jc w:val="both"/>
        <w:rPr>
          <w:i/>
          <w:szCs w:val="28"/>
        </w:rPr>
      </w:pPr>
      <w:r w:rsidRPr="00D55536">
        <w:rPr>
          <w:i/>
          <w:szCs w:val="28"/>
        </w:rPr>
        <w:t>Nguồn:  Canhgiacduoc.com.vn</w:t>
      </w:r>
    </w:p>
    <w:tbl>
      <w:tblPr>
        <w:tblStyle w:val="TableGrid"/>
        <w:tblW w:w="5157" w:type="pct"/>
        <w:tblLook w:val="04A0" w:firstRow="1" w:lastRow="0" w:firstColumn="1" w:lastColumn="0" w:noHBand="0" w:noVBand="1"/>
      </w:tblPr>
      <w:tblGrid>
        <w:gridCol w:w="953"/>
        <w:gridCol w:w="6340"/>
        <w:gridCol w:w="2579"/>
      </w:tblGrid>
      <w:tr w:rsidR="00730427" w:rsidRPr="00D55536" w:rsidTr="00D55536">
        <w:trPr>
          <w:trHeight w:val="501"/>
        </w:trPr>
        <w:tc>
          <w:tcPr>
            <w:tcW w:w="483" w:type="pct"/>
            <w:vAlign w:val="center"/>
          </w:tcPr>
          <w:p w:rsidR="00730427" w:rsidRPr="00D55536" w:rsidRDefault="00730427" w:rsidP="00D55536">
            <w:pPr>
              <w:jc w:val="center"/>
              <w:rPr>
                <w:b/>
                <w:szCs w:val="28"/>
              </w:rPr>
            </w:pPr>
            <w:r w:rsidRPr="00D55536">
              <w:rPr>
                <w:b/>
                <w:szCs w:val="28"/>
              </w:rPr>
              <w:t>STT</w:t>
            </w:r>
          </w:p>
        </w:tc>
        <w:tc>
          <w:tcPr>
            <w:tcW w:w="3211" w:type="pct"/>
            <w:vAlign w:val="center"/>
          </w:tcPr>
          <w:p w:rsidR="00730427" w:rsidRPr="00D55536" w:rsidRDefault="00730427" w:rsidP="00D55536">
            <w:pPr>
              <w:jc w:val="center"/>
              <w:rPr>
                <w:b/>
                <w:szCs w:val="28"/>
              </w:rPr>
            </w:pPr>
            <w:r w:rsidRPr="00D55536">
              <w:rPr>
                <w:b/>
                <w:szCs w:val="28"/>
              </w:rPr>
              <w:t>Tên cơ sở khám, chữa bệnh</w:t>
            </w:r>
          </w:p>
        </w:tc>
        <w:tc>
          <w:tcPr>
            <w:tcW w:w="1306" w:type="pct"/>
            <w:vAlign w:val="center"/>
          </w:tcPr>
          <w:p w:rsidR="00730427" w:rsidRPr="00D55536" w:rsidRDefault="00730427" w:rsidP="00D55536">
            <w:pPr>
              <w:jc w:val="center"/>
              <w:rPr>
                <w:b/>
                <w:szCs w:val="28"/>
              </w:rPr>
            </w:pPr>
            <w:r w:rsidRPr="00D55536">
              <w:rPr>
                <w:b/>
                <w:szCs w:val="28"/>
              </w:rPr>
              <w:t>Số BC theo đơn vị</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Bệnh viện Đa khoa Bạc Liêu</w:t>
            </w:r>
          </w:p>
        </w:tc>
        <w:tc>
          <w:tcPr>
            <w:tcW w:w="1306" w:type="pct"/>
            <w:vAlign w:val="center"/>
          </w:tcPr>
          <w:p w:rsidR="00730427" w:rsidRPr="00D55536" w:rsidRDefault="00730427" w:rsidP="00D55536">
            <w:pPr>
              <w:jc w:val="center"/>
              <w:rPr>
                <w:szCs w:val="28"/>
              </w:rPr>
            </w:pPr>
            <w:r w:rsidRPr="00D55536">
              <w:rPr>
                <w:szCs w:val="28"/>
              </w:rPr>
              <w:t>23</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Bệnh viện Đa khoa Hòa Bình</w:t>
            </w:r>
          </w:p>
        </w:tc>
        <w:tc>
          <w:tcPr>
            <w:tcW w:w="1306" w:type="pct"/>
            <w:vAlign w:val="center"/>
          </w:tcPr>
          <w:p w:rsidR="00730427" w:rsidRPr="00D55536" w:rsidRDefault="00730427" w:rsidP="00D55536">
            <w:pPr>
              <w:jc w:val="center"/>
              <w:rPr>
                <w:szCs w:val="28"/>
              </w:rPr>
            </w:pPr>
            <w:r w:rsidRPr="00D55536">
              <w:rPr>
                <w:szCs w:val="28"/>
              </w:rPr>
              <w:t>1</w:t>
            </w:r>
          </w:p>
        </w:tc>
      </w:tr>
      <w:tr w:rsidR="00730427" w:rsidRPr="00D55536" w:rsidTr="00D55536">
        <w:trPr>
          <w:trHeight w:val="475"/>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Bệnh viện Đa khoa Thanh Vũ Medic</w:t>
            </w:r>
          </w:p>
        </w:tc>
        <w:tc>
          <w:tcPr>
            <w:tcW w:w="1306" w:type="pct"/>
            <w:vAlign w:val="center"/>
          </w:tcPr>
          <w:p w:rsidR="00730427" w:rsidRPr="00D55536" w:rsidRDefault="00730427" w:rsidP="00D55536">
            <w:pPr>
              <w:jc w:val="center"/>
              <w:rPr>
                <w:szCs w:val="28"/>
              </w:rPr>
            </w:pPr>
            <w:r w:rsidRPr="00D55536">
              <w:rPr>
                <w:szCs w:val="28"/>
              </w:rPr>
              <w:t>15</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Kiểm soát Bệnh Tật tỉnh Bạc Liêu</w:t>
            </w:r>
          </w:p>
        </w:tc>
        <w:tc>
          <w:tcPr>
            <w:tcW w:w="1306" w:type="pct"/>
            <w:vAlign w:val="center"/>
          </w:tcPr>
          <w:p w:rsidR="00730427" w:rsidRPr="00D55536" w:rsidRDefault="00730427" w:rsidP="00D55536">
            <w:pPr>
              <w:jc w:val="center"/>
              <w:rPr>
                <w:szCs w:val="28"/>
              </w:rPr>
            </w:pPr>
            <w:r w:rsidRPr="00D55536">
              <w:rPr>
                <w:szCs w:val="28"/>
              </w:rPr>
              <w:t>7</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Y tế Đông Hải</w:t>
            </w:r>
          </w:p>
        </w:tc>
        <w:tc>
          <w:tcPr>
            <w:tcW w:w="1306" w:type="pct"/>
            <w:vAlign w:val="center"/>
          </w:tcPr>
          <w:p w:rsidR="00730427" w:rsidRPr="00D55536" w:rsidRDefault="00730427" w:rsidP="00D55536">
            <w:pPr>
              <w:jc w:val="center"/>
              <w:rPr>
                <w:szCs w:val="28"/>
              </w:rPr>
            </w:pPr>
            <w:r w:rsidRPr="00D55536">
              <w:rPr>
                <w:szCs w:val="28"/>
              </w:rPr>
              <w:t>2</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Y tế huyện Hòa Bình - Bạc Liêu</w:t>
            </w:r>
          </w:p>
        </w:tc>
        <w:tc>
          <w:tcPr>
            <w:tcW w:w="1306" w:type="pct"/>
            <w:vAlign w:val="center"/>
          </w:tcPr>
          <w:p w:rsidR="00730427" w:rsidRPr="00D55536" w:rsidRDefault="00730427" w:rsidP="00D55536">
            <w:pPr>
              <w:jc w:val="center"/>
              <w:rPr>
                <w:szCs w:val="28"/>
              </w:rPr>
            </w:pPr>
            <w:r w:rsidRPr="00D55536">
              <w:rPr>
                <w:szCs w:val="28"/>
              </w:rPr>
              <w:t>10</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Y tế huyện Hồng Dân</w:t>
            </w:r>
          </w:p>
        </w:tc>
        <w:tc>
          <w:tcPr>
            <w:tcW w:w="1306" w:type="pct"/>
            <w:vAlign w:val="center"/>
          </w:tcPr>
          <w:p w:rsidR="00730427" w:rsidRPr="00D55536" w:rsidRDefault="00730427" w:rsidP="00D55536">
            <w:pPr>
              <w:jc w:val="center"/>
              <w:rPr>
                <w:szCs w:val="28"/>
              </w:rPr>
            </w:pPr>
            <w:r w:rsidRPr="00D55536">
              <w:rPr>
                <w:szCs w:val="28"/>
              </w:rPr>
              <w:t>6</w:t>
            </w:r>
          </w:p>
        </w:tc>
      </w:tr>
      <w:tr w:rsidR="00730427" w:rsidRPr="00D55536" w:rsidTr="00D55536">
        <w:trPr>
          <w:trHeight w:val="475"/>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Y tế huyện Phước Long - Bạc Liêu</w:t>
            </w:r>
          </w:p>
        </w:tc>
        <w:tc>
          <w:tcPr>
            <w:tcW w:w="1306" w:type="pct"/>
            <w:vAlign w:val="center"/>
          </w:tcPr>
          <w:p w:rsidR="00730427" w:rsidRPr="00D55536" w:rsidRDefault="00730427" w:rsidP="00D55536">
            <w:pPr>
              <w:jc w:val="center"/>
              <w:rPr>
                <w:szCs w:val="28"/>
              </w:rPr>
            </w:pPr>
            <w:r w:rsidRPr="00D55536">
              <w:rPr>
                <w:szCs w:val="28"/>
              </w:rPr>
              <w:t>14</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Y tế huyện Vĩnh Lợi</w:t>
            </w:r>
          </w:p>
        </w:tc>
        <w:tc>
          <w:tcPr>
            <w:tcW w:w="1306" w:type="pct"/>
            <w:vAlign w:val="center"/>
          </w:tcPr>
          <w:p w:rsidR="00730427" w:rsidRPr="00D55536" w:rsidRDefault="00730427" w:rsidP="00D55536">
            <w:pPr>
              <w:jc w:val="center"/>
              <w:rPr>
                <w:szCs w:val="28"/>
              </w:rPr>
            </w:pPr>
            <w:r w:rsidRPr="00D55536">
              <w:rPr>
                <w:szCs w:val="28"/>
              </w:rPr>
              <w:t>5</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Y tế thành phố Bạc Liêu</w:t>
            </w:r>
          </w:p>
        </w:tc>
        <w:tc>
          <w:tcPr>
            <w:tcW w:w="1306" w:type="pct"/>
            <w:vAlign w:val="center"/>
          </w:tcPr>
          <w:p w:rsidR="00730427" w:rsidRPr="00D55536" w:rsidRDefault="00730427" w:rsidP="00D55536">
            <w:pPr>
              <w:jc w:val="center"/>
              <w:rPr>
                <w:szCs w:val="28"/>
              </w:rPr>
            </w:pPr>
            <w:r w:rsidRPr="00D55536">
              <w:rPr>
                <w:szCs w:val="28"/>
              </w:rPr>
              <w:t>4</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Trung tâm Y tế thị xã Giá Rai</w:t>
            </w:r>
          </w:p>
        </w:tc>
        <w:tc>
          <w:tcPr>
            <w:tcW w:w="1306" w:type="pct"/>
            <w:vAlign w:val="center"/>
          </w:tcPr>
          <w:p w:rsidR="00730427" w:rsidRPr="00D55536" w:rsidRDefault="00730427" w:rsidP="00D55536">
            <w:pPr>
              <w:jc w:val="center"/>
              <w:rPr>
                <w:szCs w:val="28"/>
              </w:rPr>
            </w:pPr>
            <w:r w:rsidRPr="00D55536">
              <w:rPr>
                <w:szCs w:val="28"/>
              </w:rPr>
              <w:t>27</w:t>
            </w:r>
          </w:p>
        </w:tc>
      </w:tr>
      <w:tr w:rsidR="00730427" w:rsidRPr="00D55536" w:rsidTr="00D55536">
        <w:trPr>
          <w:trHeight w:val="501"/>
        </w:trPr>
        <w:tc>
          <w:tcPr>
            <w:tcW w:w="483" w:type="pct"/>
            <w:vAlign w:val="center"/>
          </w:tcPr>
          <w:p w:rsidR="00730427" w:rsidRPr="00D55536" w:rsidRDefault="00730427" w:rsidP="00D55536">
            <w:pPr>
              <w:pStyle w:val="ListParagraph"/>
              <w:numPr>
                <w:ilvl w:val="0"/>
                <w:numId w:val="14"/>
              </w:numPr>
              <w:jc w:val="center"/>
              <w:rPr>
                <w:szCs w:val="28"/>
              </w:rPr>
            </w:pPr>
          </w:p>
        </w:tc>
        <w:tc>
          <w:tcPr>
            <w:tcW w:w="3211" w:type="pct"/>
            <w:vAlign w:val="center"/>
          </w:tcPr>
          <w:p w:rsidR="00730427" w:rsidRPr="00D55536" w:rsidRDefault="00730427" w:rsidP="00D55536">
            <w:pPr>
              <w:rPr>
                <w:szCs w:val="28"/>
              </w:rPr>
            </w:pPr>
            <w:r w:rsidRPr="00D55536">
              <w:rPr>
                <w:szCs w:val="28"/>
              </w:rPr>
              <w:t>Bệnh viện Chuyên khoa Tâm Thần tỉnh Bạc Liêu</w:t>
            </w:r>
          </w:p>
        </w:tc>
        <w:tc>
          <w:tcPr>
            <w:tcW w:w="1306" w:type="pct"/>
            <w:vAlign w:val="center"/>
          </w:tcPr>
          <w:p w:rsidR="00730427" w:rsidRPr="00D55536" w:rsidRDefault="00730427" w:rsidP="00D55536">
            <w:pPr>
              <w:jc w:val="center"/>
              <w:rPr>
                <w:szCs w:val="28"/>
              </w:rPr>
            </w:pPr>
            <w:r w:rsidRPr="00D55536">
              <w:rPr>
                <w:szCs w:val="28"/>
              </w:rPr>
              <w:t>4</w:t>
            </w:r>
          </w:p>
        </w:tc>
      </w:tr>
    </w:tbl>
    <w:p w:rsidR="00D55536" w:rsidRPr="00D55536" w:rsidRDefault="00D55536" w:rsidP="00D55536">
      <w:pPr>
        <w:spacing w:before="240"/>
        <w:rPr>
          <w:b/>
          <w:szCs w:val="28"/>
        </w:rPr>
      </w:pPr>
      <w:r w:rsidRPr="00D55536">
        <w:rPr>
          <w:b/>
          <w:szCs w:val="28"/>
        </w:rPr>
        <w:t>II. Tổng hợp báo cáo ADR tại bệnh viện Đa khoa Bạc Liêu từ giai đoạn tháng 01/2022-10/2022</w:t>
      </w:r>
    </w:p>
    <w:p w:rsidR="001C3C06" w:rsidRPr="00D55536" w:rsidRDefault="00E721B5" w:rsidP="00D55536">
      <w:pPr>
        <w:ind w:firstLine="720"/>
        <w:jc w:val="both"/>
        <w:rPr>
          <w:szCs w:val="28"/>
        </w:rPr>
      </w:pPr>
      <w:r w:rsidRPr="000D5DBB">
        <w:rPr>
          <w:szCs w:val="28"/>
        </w:rPr>
        <w:t xml:space="preserve">Từ tháng </w:t>
      </w:r>
      <w:r w:rsidR="00C35950">
        <w:rPr>
          <w:szCs w:val="28"/>
        </w:rPr>
        <w:t>01</w:t>
      </w:r>
      <w:r w:rsidR="000D5DBB" w:rsidRPr="00C4576B">
        <w:rPr>
          <w:szCs w:val="28"/>
        </w:rPr>
        <w:t>/202</w:t>
      </w:r>
      <w:r w:rsidR="00C35950">
        <w:rPr>
          <w:szCs w:val="28"/>
        </w:rPr>
        <w:t>2</w:t>
      </w:r>
      <w:r w:rsidR="000D5DBB" w:rsidRPr="00C4576B">
        <w:rPr>
          <w:szCs w:val="28"/>
        </w:rPr>
        <w:t xml:space="preserve"> - </w:t>
      </w:r>
      <w:r w:rsidR="00FE2CCC">
        <w:rPr>
          <w:szCs w:val="28"/>
        </w:rPr>
        <w:t>10</w:t>
      </w:r>
      <w:r w:rsidR="000D5DBB" w:rsidRPr="00C4576B">
        <w:rPr>
          <w:szCs w:val="28"/>
        </w:rPr>
        <w:t>/</w:t>
      </w:r>
      <w:r w:rsidR="00C35950">
        <w:rPr>
          <w:szCs w:val="28"/>
        </w:rPr>
        <w:t>2022</w:t>
      </w:r>
      <w:r w:rsidRPr="00C4576B">
        <w:rPr>
          <w:szCs w:val="28"/>
        </w:rPr>
        <w:t>,</w:t>
      </w:r>
      <w:r w:rsidRPr="00FA09D8">
        <w:rPr>
          <w:szCs w:val="28"/>
        </w:rPr>
        <w:t xml:space="preserve"> tại bệnh viện Đa khoa Bạc Liêu có </w:t>
      </w:r>
      <w:r w:rsidR="00FE2CCC">
        <w:rPr>
          <w:szCs w:val="28"/>
        </w:rPr>
        <w:t>29</w:t>
      </w:r>
      <w:r w:rsidRPr="00FA09D8">
        <w:rPr>
          <w:szCs w:val="28"/>
        </w:rPr>
        <w:t xml:space="preserve"> trường hợp xảy ra ADR đã được các khoa lâm sàng xử lý và báo cáo về khoa Dược</w:t>
      </w:r>
      <w:r w:rsidR="001C3C06" w:rsidRPr="00FA09D8">
        <w:rPr>
          <w:szCs w:val="28"/>
        </w:rPr>
        <w:t xml:space="preserve">. Số báo cáo ADR theo tháng được trình bày </w:t>
      </w:r>
      <w:r w:rsidR="009A7889">
        <w:rPr>
          <w:szCs w:val="28"/>
        </w:rPr>
        <w:t>bằng biểu đồ 1</w:t>
      </w:r>
      <w:r w:rsidR="003B180F">
        <w:rPr>
          <w:szCs w:val="28"/>
        </w:rPr>
        <w:t>.</w:t>
      </w:r>
    </w:p>
    <w:p w:rsidR="009A7889" w:rsidRDefault="00C35950" w:rsidP="002B1477">
      <w:pPr>
        <w:pStyle w:val="ListParagraph"/>
        <w:tabs>
          <w:tab w:val="center" w:pos="7088"/>
        </w:tabs>
        <w:spacing w:before="120" w:after="120"/>
        <w:ind w:left="0"/>
        <w:jc w:val="center"/>
        <w:rPr>
          <w:szCs w:val="28"/>
        </w:rPr>
      </w:pPr>
      <w:r>
        <w:rPr>
          <w:noProof/>
        </w:rPr>
        <w:lastRenderedPageBreak/>
        <w:drawing>
          <wp:inline distT="0" distB="0" distL="0" distR="0" wp14:anchorId="5899D129" wp14:editId="51EF3BCE">
            <wp:extent cx="5443870" cy="2615610"/>
            <wp:effectExtent l="0" t="0" r="2349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889" w:rsidRDefault="009A7889" w:rsidP="00FA09D8">
      <w:pPr>
        <w:pStyle w:val="ListParagraph"/>
        <w:tabs>
          <w:tab w:val="center" w:pos="7088"/>
        </w:tabs>
        <w:spacing w:before="120" w:after="120"/>
        <w:ind w:left="0"/>
        <w:jc w:val="both"/>
        <w:rPr>
          <w:szCs w:val="28"/>
        </w:rPr>
      </w:pPr>
      <w:r>
        <w:rPr>
          <w:szCs w:val="28"/>
        </w:rPr>
        <w:tab/>
      </w:r>
    </w:p>
    <w:p w:rsidR="009A7889" w:rsidRDefault="009A7889" w:rsidP="009A7889">
      <w:pPr>
        <w:pStyle w:val="ListParagraph"/>
        <w:tabs>
          <w:tab w:val="center" w:pos="7088"/>
        </w:tabs>
        <w:spacing w:before="120" w:after="120"/>
        <w:ind w:left="0"/>
        <w:jc w:val="center"/>
        <w:rPr>
          <w:szCs w:val="28"/>
        </w:rPr>
      </w:pPr>
      <w:r>
        <w:rPr>
          <w:szCs w:val="28"/>
        </w:rPr>
        <w:t>Biểu đồ 1. Số báo cáo ADR từ</w:t>
      </w:r>
      <w:r w:rsidR="003C0B37">
        <w:rPr>
          <w:szCs w:val="28"/>
        </w:rPr>
        <w:t xml:space="preserve"> tháng </w:t>
      </w:r>
      <w:r w:rsidR="00657CFF">
        <w:rPr>
          <w:szCs w:val="28"/>
        </w:rPr>
        <w:t>01</w:t>
      </w:r>
      <w:r w:rsidR="003C0B37">
        <w:rPr>
          <w:szCs w:val="28"/>
        </w:rPr>
        <w:t>/202</w:t>
      </w:r>
      <w:r w:rsidR="00657CFF">
        <w:rPr>
          <w:szCs w:val="28"/>
        </w:rPr>
        <w:t xml:space="preserve">2 </w:t>
      </w:r>
      <w:r>
        <w:rPr>
          <w:szCs w:val="28"/>
        </w:rPr>
        <w:t xml:space="preserve">đến tháng </w:t>
      </w:r>
      <w:r w:rsidR="00FE2CCC">
        <w:rPr>
          <w:szCs w:val="28"/>
        </w:rPr>
        <w:t>10</w:t>
      </w:r>
      <w:r w:rsidR="003C0B37">
        <w:rPr>
          <w:szCs w:val="28"/>
        </w:rPr>
        <w:t>/</w:t>
      </w:r>
      <w:r w:rsidR="00C35950">
        <w:rPr>
          <w:szCs w:val="28"/>
        </w:rPr>
        <w:t>2022</w:t>
      </w:r>
    </w:p>
    <w:p w:rsidR="001C3C06" w:rsidRPr="00FA09D8" w:rsidRDefault="001C3C06" w:rsidP="009A7889">
      <w:pPr>
        <w:pStyle w:val="ListParagraph"/>
        <w:numPr>
          <w:ilvl w:val="0"/>
          <w:numId w:val="5"/>
        </w:numPr>
        <w:tabs>
          <w:tab w:val="center" w:pos="7088"/>
        </w:tabs>
        <w:spacing w:before="120" w:after="120"/>
        <w:ind w:left="0" w:firstLine="0"/>
        <w:jc w:val="both"/>
        <w:rPr>
          <w:szCs w:val="28"/>
        </w:rPr>
      </w:pPr>
      <w:r w:rsidRPr="00FA09D8">
        <w:rPr>
          <w:szCs w:val="28"/>
        </w:rPr>
        <w:t>Số lượng báo cáo ADR không đều giữa các tháng, trong đó số lượng báo cáo ADR nhiều nhấ</w:t>
      </w:r>
      <w:r w:rsidR="003C0B37">
        <w:rPr>
          <w:szCs w:val="28"/>
        </w:rPr>
        <w:t xml:space="preserve">t vào tháng </w:t>
      </w:r>
      <w:r w:rsidR="00411D77">
        <w:rPr>
          <w:szCs w:val="28"/>
        </w:rPr>
        <w:t>tháng 5, tháng 10</w:t>
      </w:r>
      <w:r w:rsidR="003C0B37">
        <w:rPr>
          <w:szCs w:val="28"/>
        </w:rPr>
        <w:t xml:space="preserve"> (</w:t>
      </w:r>
      <w:r w:rsidR="00657CFF">
        <w:rPr>
          <w:szCs w:val="28"/>
        </w:rPr>
        <w:t>6</w:t>
      </w:r>
      <w:r w:rsidRPr="00FA09D8">
        <w:rPr>
          <w:szCs w:val="28"/>
        </w:rPr>
        <w:t xml:space="preserve"> ca), </w:t>
      </w:r>
      <w:r w:rsidR="00170906">
        <w:rPr>
          <w:szCs w:val="28"/>
        </w:rPr>
        <w:t>tháng</w:t>
      </w:r>
      <w:r w:rsidR="00533B68">
        <w:rPr>
          <w:szCs w:val="28"/>
        </w:rPr>
        <w:t xml:space="preserve"> </w:t>
      </w:r>
      <w:r w:rsidR="00657CFF">
        <w:rPr>
          <w:szCs w:val="28"/>
        </w:rPr>
        <w:t>1</w:t>
      </w:r>
      <w:r w:rsidR="003C0B37">
        <w:rPr>
          <w:szCs w:val="28"/>
        </w:rPr>
        <w:t>,</w:t>
      </w:r>
      <w:r w:rsidR="00657CFF">
        <w:rPr>
          <w:szCs w:val="28"/>
        </w:rPr>
        <w:t>2</w:t>
      </w:r>
      <w:r w:rsidR="003C0B37">
        <w:rPr>
          <w:szCs w:val="28"/>
        </w:rPr>
        <w:t>,</w:t>
      </w:r>
      <w:r w:rsidR="00657CFF">
        <w:rPr>
          <w:szCs w:val="28"/>
        </w:rPr>
        <w:t>4</w:t>
      </w:r>
      <w:r w:rsidR="003C0B37">
        <w:rPr>
          <w:szCs w:val="28"/>
        </w:rPr>
        <w:t xml:space="preserve"> năm </w:t>
      </w:r>
      <w:r w:rsidR="00C4381C">
        <w:rPr>
          <w:szCs w:val="28"/>
        </w:rPr>
        <w:t>không có ca ADR.</w:t>
      </w:r>
    </w:p>
    <w:p w:rsidR="001C3C06" w:rsidRPr="00C4381C" w:rsidRDefault="001C3C06" w:rsidP="00657CFF">
      <w:pPr>
        <w:pStyle w:val="ListParagraph"/>
        <w:tabs>
          <w:tab w:val="center" w:pos="7088"/>
        </w:tabs>
        <w:spacing w:before="120" w:after="120"/>
        <w:ind w:left="0"/>
        <w:jc w:val="both"/>
        <w:rPr>
          <w:i/>
          <w:szCs w:val="28"/>
        </w:rPr>
      </w:pPr>
      <w:r w:rsidRPr="00C4381C">
        <w:rPr>
          <w:i/>
          <w:szCs w:val="28"/>
        </w:rPr>
        <w:t>Tổng hợp thông tin người bệnh:</w:t>
      </w:r>
    </w:p>
    <w:p w:rsidR="001C3C06" w:rsidRPr="00FA09D8" w:rsidRDefault="001C3C06" w:rsidP="00FA09D8">
      <w:pPr>
        <w:pStyle w:val="ListParagraph"/>
        <w:numPr>
          <w:ilvl w:val="0"/>
          <w:numId w:val="5"/>
        </w:numPr>
        <w:tabs>
          <w:tab w:val="center" w:pos="7088"/>
        </w:tabs>
        <w:spacing w:before="120" w:after="120"/>
        <w:ind w:left="0" w:firstLine="0"/>
        <w:jc w:val="both"/>
        <w:rPr>
          <w:szCs w:val="28"/>
        </w:rPr>
      </w:pPr>
      <w:r w:rsidRPr="00FA09D8">
        <w:rPr>
          <w:szCs w:val="28"/>
        </w:rPr>
        <w:t xml:space="preserve">Về giới tính: Nữ có </w:t>
      </w:r>
      <w:r w:rsidR="00411D77">
        <w:rPr>
          <w:szCs w:val="28"/>
        </w:rPr>
        <w:t>18</w:t>
      </w:r>
      <w:r w:rsidRPr="00FA09D8">
        <w:rPr>
          <w:szCs w:val="28"/>
        </w:rPr>
        <w:t xml:space="preserve"> ca (</w:t>
      </w:r>
      <w:r w:rsidR="00C4381C">
        <w:rPr>
          <w:szCs w:val="28"/>
        </w:rPr>
        <w:t>6</w:t>
      </w:r>
      <w:r w:rsidR="00D55536">
        <w:rPr>
          <w:szCs w:val="28"/>
        </w:rPr>
        <w:t>2</w:t>
      </w:r>
      <w:r w:rsidRPr="00FA09D8">
        <w:rPr>
          <w:szCs w:val="28"/>
        </w:rPr>
        <w:t xml:space="preserve">%) chiếm tỷ lệ cao hơn nam </w:t>
      </w:r>
      <w:r w:rsidR="00411D77">
        <w:rPr>
          <w:szCs w:val="28"/>
        </w:rPr>
        <w:t>11</w:t>
      </w:r>
      <w:r w:rsidRPr="00FA09D8">
        <w:rPr>
          <w:szCs w:val="28"/>
        </w:rPr>
        <w:t xml:space="preserve"> ca (</w:t>
      </w:r>
      <w:r w:rsidR="00C4381C">
        <w:rPr>
          <w:szCs w:val="28"/>
        </w:rPr>
        <w:t>2</w:t>
      </w:r>
      <w:r w:rsidR="00D55536">
        <w:rPr>
          <w:szCs w:val="28"/>
        </w:rPr>
        <w:t>8</w:t>
      </w:r>
      <w:r w:rsidRPr="00FA09D8">
        <w:rPr>
          <w:szCs w:val="28"/>
        </w:rPr>
        <w:t>%)</w:t>
      </w:r>
    </w:p>
    <w:p w:rsidR="001C3C06" w:rsidRPr="00FA09D8" w:rsidRDefault="001C3C06" w:rsidP="00FA09D8">
      <w:pPr>
        <w:pStyle w:val="ListParagraph"/>
        <w:numPr>
          <w:ilvl w:val="0"/>
          <w:numId w:val="5"/>
        </w:numPr>
        <w:tabs>
          <w:tab w:val="center" w:pos="7088"/>
        </w:tabs>
        <w:spacing w:before="120" w:after="120"/>
        <w:ind w:left="0" w:firstLine="0"/>
        <w:jc w:val="both"/>
        <w:rPr>
          <w:szCs w:val="28"/>
        </w:rPr>
      </w:pPr>
      <w:r w:rsidRPr="00FA09D8">
        <w:rPr>
          <w:szCs w:val="28"/>
        </w:rPr>
        <w:t xml:space="preserve">Về tuổi: </w:t>
      </w:r>
      <w:r w:rsidR="00364442" w:rsidRPr="00FA09D8">
        <w:rPr>
          <w:szCs w:val="28"/>
        </w:rPr>
        <w:t xml:space="preserve">Các báo cáo ADR xuất hiện ở mọi nhóm tuổi, thấp nhất là </w:t>
      </w:r>
      <w:r w:rsidR="00C4381C">
        <w:rPr>
          <w:szCs w:val="28"/>
        </w:rPr>
        <w:t>4</w:t>
      </w:r>
      <w:r w:rsidR="00364442" w:rsidRPr="00FA09D8">
        <w:rPr>
          <w:szCs w:val="28"/>
        </w:rPr>
        <w:t xml:space="preserve"> tuổi cao nhất là </w:t>
      </w:r>
      <w:r w:rsidR="00411D77">
        <w:rPr>
          <w:szCs w:val="28"/>
        </w:rPr>
        <w:t>81</w:t>
      </w:r>
      <w:r w:rsidR="00364442" w:rsidRPr="00FA09D8">
        <w:rPr>
          <w:szCs w:val="28"/>
        </w:rPr>
        <w:t xml:space="preserve"> tuổi, tuổi trung bình là </w:t>
      </w:r>
      <w:r w:rsidR="00411D77">
        <w:rPr>
          <w:szCs w:val="28"/>
        </w:rPr>
        <w:t>35</w:t>
      </w:r>
      <w:r w:rsidR="00364442" w:rsidRPr="00FA09D8">
        <w:rPr>
          <w:szCs w:val="28"/>
        </w:rPr>
        <w:t xml:space="preserve"> tuổi.</w:t>
      </w:r>
    </w:p>
    <w:p w:rsidR="00364442" w:rsidRPr="00FA09D8" w:rsidRDefault="00364442" w:rsidP="00FA09D8">
      <w:pPr>
        <w:pStyle w:val="ListParagraph"/>
        <w:numPr>
          <w:ilvl w:val="0"/>
          <w:numId w:val="5"/>
        </w:numPr>
        <w:tabs>
          <w:tab w:val="center" w:pos="7088"/>
        </w:tabs>
        <w:spacing w:before="120" w:after="120"/>
        <w:ind w:left="0" w:firstLine="0"/>
        <w:jc w:val="both"/>
        <w:rPr>
          <w:szCs w:val="28"/>
        </w:rPr>
      </w:pPr>
      <w:r w:rsidRPr="00FA09D8">
        <w:rPr>
          <w:szCs w:val="28"/>
        </w:rPr>
        <w:t xml:space="preserve">Nguyên nhân dùng thuốc chính dẫn đến phản ứng có hại thường gặp nhất là </w:t>
      </w:r>
      <w:r w:rsidR="00C4381C">
        <w:rPr>
          <w:szCs w:val="28"/>
        </w:rPr>
        <w:t>sử dụng giảm đau</w:t>
      </w:r>
      <w:r w:rsidRPr="00FA09D8">
        <w:rPr>
          <w:szCs w:val="28"/>
        </w:rPr>
        <w:t xml:space="preserve">, sử dụng kháng sinh dự phòng trước khi mổ, các bệnh viêm nhiễm </w:t>
      </w:r>
      <w:r w:rsidR="00ED59EB">
        <w:rPr>
          <w:szCs w:val="28"/>
        </w:rPr>
        <w:t xml:space="preserve"> đường hô hấp, tiết niệ</w:t>
      </w:r>
      <w:r w:rsidR="00C4381C">
        <w:rPr>
          <w:szCs w:val="28"/>
        </w:rPr>
        <w:t>u, tiêu hóa...</w:t>
      </w:r>
      <w:r w:rsidRPr="00FA09D8">
        <w:rPr>
          <w:szCs w:val="28"/>
        </w:rPr>
        <w:t xml:space="preserve">ca, và trường hợp </w:t>
      </w:r>
      <w:r w:rsidR="00ED59EB">
        <w:rPr>
          <w:szCs w:val="28"/>
        </w:rPr>
        <w:t xml:space="preserve"> tự </w:t>
      </w:r>
      <w:r w:rsidRPr="00FA09D8">
        <w:rPr>
          <w:szCs w:val="28"/>
        </w:rPr>
        <w:t>dùng thuốc ngoài bệnh việ</w:t>
      </w:r>
      <w:r w:rsidR="00ED59EB">
        <w:rPr>
          <w:szCs w:val="28"/>
        </w:rPr>
        <w:t xml:space="preserve">n </w:t>
      </w:r>
    </w:p>
    <w:p w:rsidR="002B1477" w:rsidRDefault="00364442" w:rsidP="002B1477">
      <w:pPr>
        <w:pStyle w:val="ListParagraph"/>
        <w:widowControl w:val="0"/>
        <w:tabs>
          <w:tab w:val="left" w:pos="6011"/>
        </w:tabs>
        <w:spacing w:before="120" w:after="120"/>
        <w:ind w:left="0"/>
        <w:jc w:val="both"/>
        <w:rPr>
          <w:i/>
          <w:szCs w:val="28"/>
        </w:rPr>
      </w:pPr>
      <w:r w:rsidRPr="00C4381C">
        <w:rPr>
          <w:i/>
          <w:szCs w:val="28"/>
        </w:rPr>
        <w:t>Thông tin phản ứng có hại của thuố</w:t>
      </w:r>
      <w:r w:rsidR="00C4381C">
        <w:rPr>
          <w:i/>
          <w:szCs w:val="28"/>
        </w:rPr>
        <w:t>c</w:t>
      </w:r>
      <w:r w:rsidR="002B1477">
        <w:rPr>
          <w:i/>
          <w:szCs w:val="28"/>
        </w:rPr>
        <w:tab/>
      </w:r>
    </w:p>
    <w:p w:rsidR="00364442" w:rsidRPr="00FA09D8" w:rsidRDefault="00364442" w:rsidP="002B1477">
      <w:pPr>
        <w:pStyle w:val="ListParagraph"/>
        <w:widowControl w:val="0"/>
        <w:numPr>
          <w:ilvl w:val="0"/>
          <w:numId w:val="5"/>
        </w:numPr>
        <w:tabs>
          <w:tab w:val="center" w:pos="7088"/>
        </w:tabs>
        <w:spacing w:before="120" w:after="120"/>
        <w:ind w:left="0" w:firstLine="0"/>
        <w:jc w:val="both"/>
        <w:rPr>
          <w:szCs w:val="28"/>
        </w:rPr>
      </w:pPr>
      <w:r w:rsidRPr="00FA09D8">
        <w:rPr>
          <w:szCs w:val="28"/>
        </w:rPr>
        <w:t xml:space="preserve">Thời gian </w:t>
      </w:r>
      <w:r w:rsidR="00203FE1" w:rsidRPr="00FA09D8">
        <w:rPr>
          <w:szCs w:val="28"/>
        </w:rPr>
        <w:t xml:space="preserve">trung bình </w:t>
      </w:r>
      <w:r w:rsidRPr="00FA09D8">
        <w:rPr>
          <w:szCs w:val="28"/>
        </w:rPr>
        <w:t xml:space="preserve">phản ứng có hại xuất hiện (kể từ lần dùng cuối cùng của thuốc nghi ngờ): </w:t>
      </w:r>
      <w:r w:rsidR="00411D77">
        <w:rPr>
          <w:szCs w:val="28"/>
        </w:rPr>
        <w:t>47</w:t>
      </w:r>
      <w:r w:rsidR="00203FE1" w:rsidRPr="00FA09D8">
        <w:rPr>
          <w:szCs w:val="28"/>
        </w:rPr>
        <w:t xml:space="preserve"> phút ( phản ứng có thể xảy ra ngay lập tức đến </w:t>
      </w:r>
      <w:r w:rsidR="003C0B37">
        <w:rPr>
          <w:szCs w:val="28"/>
        </w:rPr>
        <w:t>3h</w:t>
      </w:r>
      <w:r w:rsidR="00203FE1" w:rsidRPr="00FA09D8">
        <w:rPr>
          <w:szCs w:val="28"/>
        </w:rPr>
        <w:t xml:space="preserve"> sau khi sử dụng thuốc)</w:t>
      </w:r>
    </w:p>
    <w:p w:rsidR="00203FE1" w:rsidRPr="00FA09D8" w:rsidRDefault="00203FE1" w:rsidP="00FA09D8">
      <w:pPr>
        <w:pStyle w:val="ListParagraph"/>
        <w:numPr>
          <w:ilvl w:val="0"/>
          <w:numId w:val="5"/>
        </w:numPr>
        <w:tabs>
          <w:tab w:val="center" w:pos="7088"/>
        </w:tabs>
        <w:spacing w:before="120" w:after="120"/>
        <w:ind w:left="0" w:firstLine="0"/>
        <w:jc w:val="both"/>
        <w:rPr>
          <w:szCs w:val="28"/>
        </w:rPr>
      </w:pPr>
      <w:r w:rsidRPr="00FA09D8">
        <w:rPr>
          <w:szCs w:val="28"/>
        </w:rPr>
        <w:t xml:space="preserve">Mức độ nghiêm trọng của phản ứng: đa số phản ứng có hại thường không nghiêm trọng, bệnh nhân chỉ ngứa, nổi mẩn đỏ </w:t>
      </w:r>
      <w:r w:rsidR="003E4F6E">
        <w:rPr>
          <w:szCs w:val="28"/>
        </w:rPr>
        <w:t>22</w:t>
      </w:r>
      <w:r w:rsidRPr="00FA09D8">
        <w:rPr>
          <w:szCs w:val="28"/>
        </w:rPr>
        <w:t xml:space="preserve"> ca (</w:t>
      </w:r>
      <w:r w:rsidR="00D55536">
        <w:rPr>
          <w:szCs w:val="28"/>
        </w:rPr>
        <w:t>76</w:t>
      </w:r>
      <w:r w:rsidRPr="00FA09D8">
        <w:rPr>
          <w:szCs w:val="28"/>
        </w:rPr>
        <w:t xml:space="preserve">%), </w:t>
      </w:r>
      <w:r w:rsidR="003E4F6E">
        <w:rPr>
          <w:szCs w:val="28"/>
        </w:rPr>
        <w:t>7</w:t>
      </w:r>
      <w:r w:rsidRPr="00FA09D8">
        <w:rPr>
          <w:szCs w:val="28"/>
        </w:rPr>
        <w:t xml:space="preserve"> trường hợp</w:t>
      </w:r>
      <w:r w:rsidR="008E1FCE">
        <w:rPr>
          <w:szCs w:val="28"/>
        </w:rPr>
        <w:t xml:space="preserve"> </w:t>
      </w:r>
      <w:r w:rsidR="008E1FCE" w:rsidRPr="008E1FCE">
        <w:rPr>
          <w:szCs w:val="28"/>
        </w:rPr>
        <w:t>(</w:t>
      </w:r>
      <w:r w:rsidR="00D55536">
        <w:rPr>
          <w:szCs w:val="28"/>
        </w:rPr>
        <w:t>24</w:t>
      </w:r>
      <w:r w:rsidR="008E1FCE" w:rsidRPr="008E1FCE">
        <w:rPr>
          <w:szCs w:val="28"/>
        </w:rPr>
        <w:t>%)</w:t>
      </w:r>
      <w:r w:rsidRPr="00FA09D8">
        <w:rPr>
          <w:szCs w:val="28"/>
        </w:rPr>
        <w:t xml:space="preserve"> nhập viện/kéo dài thời gian nằm viện, và có </w:t>
      </w:r>
      <w:r w:rsidR="00C4381C">
        <w:rPr>
          <w:szCs w:val="28"/>
        </w:rPr>
        <w:t>không có</w:t>
      </w:r>
      <w:r w:rsidRPr="00FA09D8">
        <w:rPr>
          <w:szCs w:val="28"/>
        </w:rPr>
        <w:t xml:space="preserve"> bệnh nhân có tình trạng khó thở đe dọa tính mạng </w:t>
      </w:r>
      <w:r w:rsidR="008E1FCE">
        <w:rPr>
          <w:szCs w:val="28"/>
        </w:rPr>
        <w:t>.</w:t>
      </w:r>
    </w:p>
    <w:p w:rsidR="00D83D30" w:rsidRDefault="00203FE1" w:rsidP="0072626B">
      <w:pPr>
        <w:pStyle w:val="ListParagraph"/>
        <w:numPr>
          <w:ilvl w:val="0"/>
          <w:numId w:val="5"/>
        </w:numPr>
        <w:tabs>
          <w:tab w:val="center" w:pos="7088"/>
        </w:tabs>
        <w:spacing w:before="120" w:after="120"/>
        <w:ind w:left="0" w:firstLine="284"/>
        <w:jc w:val="both"/>
        <w:rPr>
          <w:szCs w:val="28"/>
        </w:rPr>
      </w:pPr>
      <w:r w:rsidRPr="00D83D30">
        <w:rPr>
          <w:szCs w:val="28"/>
        </w:rPr>
        <w:t xml:space="preserve">Kết quả sau khi xử trí phản ứng: có </w:t>
      </w:r>
      <w:r w:rsidR="003E4F6E">
        <w:rPr>
          <w:szCs w:val="28"/>
        </w:rPr>
        <w:t>23</w:t>
      </w:r>
      <w:r w:rsidRPr="00D83D30">
        <w:rPr>
          <w:szCs w:val="28"/>
        </w:rPr>
        <w:t xml:space="preserve"> ca (</w:t>
      </w:r>
      <w:r w:rsidR="00D55536">
        <w:rPr>
          <w:szCs w:val="28"/>
        </w:rPr>
        <w:t>79</w:t>
      </w:r>
      <w:r w:rsidRPr="00D83D30">
        <w:rPr>
          <w:szCs w:val="28"/>
        </w:rPr>
        <w:t>%) hồi phục không có di chứ</w:t>
      </w:r>
      <w:r w:rsidR="007E2B2A" w:rsidRPr="00D83D30">
        <w:rPr>
          <w:szCs w:val="28"/>
        </w:rPr>
        <w:t xml:space="preserve">ng, </w:t>
      </w:r>
      <w:r w:rsidR="003E4F6E">
        <w:rPr>
          <w:szCs w:val="28"/>
        </w:rPr>
        <w:t>6</w:t>
      </w:r>
      <w:r w:rsidRPr="00D83D30">
        <w:rPr>
          <w:szCs w:val="28"/>
        </w:rPr>
        <w:t xml:space="preserve"> ca (</w:t>
      </w:r>
      <w:r w:rsidR="00D83D30" w:rsidRPr="00D83D30">
        <w:rPr>
          <w:szCs w:val="28"/>
        </w:rPr>
        <w:t>2</w:t>
      </w:r>
      <w:r w:rsidR="00D55536">
        <w:rPr>
          <w:szCs w:val="28"/>
        </w:rPr>
        <w:t>1</w:t>
      </w:r>
      <w:r w:rsidRPr="00D83D30">
        <w:rPr>
          <w:szCs w:val="28"/>
        </w:rPr>
        <w:t>%) đang hồi phụ</w:t>
      </w:r>
      <w:r w:rsidR="007E2B2A" w:rsidRPr="00D83D30">
        <w:rPr>
          <w:szCs w:val="28"/>
        </w:rPr>
        <w:t xml:space="preserve">c, </w:t>
      </w:r>
    </w:p>
    <w:p w:rsidR="00203FE1" w:rsidRPr="00D83D30" w:rsidRDefault="00203FE1" w:rsidP="00D83D30">
      <w:pPr>
        <w:pStyle w:val="ListParagraph"/>
        <w:tabs>
          <w:tab w:val="center" w:pos="7088"/>
        </w:tabs>
        <w:spacing w:before="120" w:after="120"/>
        <w:ind w:left="0"/>
        <w:jc w:val="both"/>
        <w:rPr>
          <w:i/>
          <w:szCs w:val="28"/>
        </w:rPr>
      </w:pPr>
      <w:r w:rsidRPr="00D83D30">
        <w:rPr>
          <w:i/>
          <w:szCs w:val="28"/>
        </w:rPr>
        <w:t>Thông tin thuốc nghi ngờ gây ADR được báo cáo tại bệnh viện</w:t>
      </w:r>
    </w:p>
    <w:p w:rsidR="004E2B7D" w:rsidRPr="00FA09D8" w:rsidRDefault="004E2B7D" w:rsidP="00FA09D8">
      <w:pPr>
        <w:pStyle w:val="ListParagraph"/>
        <w:numPr>
          <w:ilvl w:val="0"/>
          <w:numId w:val="5"/>
        </w:numPr>
        <w:tabs>
          <w:tab w:val="center" w:pos="7088"/>
        </w:tabs>
        <w:spacing w:before="120" w:after="120"/>
        <w:ind w:left="0" w:firstLine="0"/>
        <w:jc w:val="both"/>
        <w:rPr>
          <w:szCs w:val="28"/>
        </w:rPr>
      </w:pPr>
      <w:r w:rsidRPr="00FA09D8">
        <w:rPr>
          <w:szCs w:val="28"/>
        </w:rPr>
        <w:t xml:space="preserve">Trong số </w:t>
      </w:r>
      <w:r w:rsidR="003E4F6E">
        <w:rPr>
          <w:szCs w:val="28"/>
        </w:rPr>
        <w:t>29</w:t>
      </w:r>
      <w:r w:rsidRPr="00FA09D8">
        <w:rPr>
          <w:szCs w:val="28"/>
        </w:rPr>
        <w:t xml:space="preserve"> trường hợp xảy ra ADR, có </w:t>
      </w:r>
      <w:r w:rsidR="003E4F6E">
        <w:rPr>
          <w:szCs w:val="28"/>
        </w:rPr>
        <w:t>2</w:t>
      </w:r>
      <w:r w:rsidRPr="00FA09D8">
        <w:rPr>
          <w:szCs w:val="28"/>
        </w:rPr>
        <w:t xml:space="preserve"> trường hợp liên quan đến 2 hoạt chất, và </w:t>
      </w:r>
      <w:r w:rsidR="003E4F6E">
        <w:rPr>
          <w:szCs w:val="28"/>
        </w:rPr>
        <w:t>27</w:t>
      </w:r>
      <w:r w:rsidRPr="00FA09D8">
        <w:rPr>
          <w:szCs w:val="28"/>
        </w:rPr>
        <w:t xml:space="preserve"> trường hợp liên quan đến 1 hoạt chất.</w:t>
      </w:r>
    </w:p>
    <w:p w:rsidR="00203FE1" w:rsidRPr="00FA09D8" w:rsidRDefault="00203FE1" w:rsidP="00533B68">
      <w:pPr>
        <w:pStyle w:val="ListParagraph"/>
        <w:numPr>
          <w:ilvl w:val="0"/>
          <w:numId w:val="5"/>
        </w:numPr>
        <w:tabs>
          <w:tab w:val="center" w:pos="7088"/>
        </w:tabs>
        <w:spacing w:after="0"/>
        <w:ind w:left="0" w:firstLine="0"/>
        <w:jc w:val="both"/>
        <w:rPr>
          <w:szCs w:val="28"/>
        </w:rPr>
      </w:pPr>
      <w:r w:rsidRPr="00FA09D8">
        <w:rPr>
          <w:szCs w:val="28"/>
        </w:rPr>
        <w:t xml:space="preserve">Danh sách các thuốc nghi ngờ gây ADR tại bệnh viện được báo cáo trong giai đoạn tháng </w:t>
      </w:r>
      <w:r w:rsidR="00D83D30">
        <w:rPr>
          <w:szCs w:val="28"/>
        </w:rPr>
        <w:t>01</w:t>
      </w:r>
      <w:r w:rsidRPr="00FA09D8">
        <w:rPr>
          <w:szCs w:val="28"/>
        </w:rPr>
        <w:t>/</w:t>
      </w:r>
      <w:r w:rsidR="00657CFF">
        <w:rPr>
          <w:szCs w:val="28"/>
        </w:rPr>
        <w:t>2022</w:t>
      </w:r>
      <w:r w:rsidRPr="00FA09D8">
        <w:rPr>
          <w:szCs w:val="28"/>
        </w:rPr>
        <w:t xml:space="preserve"> đến hết tháng </w:t>
      </w:r>
      <w:r w:rsidR="007E2B2A">
        <w:rPr>
          <w:szCs w:val="28"/>
        </w:rPr>
        <w:t>6</w:t>
      </w:r>
      <w:r w:rsidRPr="00FA09D8">
        <w:rPr>
          <w:szCs w:val="28"/>
        </w:rPr>
        <w:t>/</w:t>
      </w:r>
      <w:r w:rsidR="00C35950">
        <w:rPr>
          <w:szCs w:val="28"/>
        </w:rPr>
        <w:t>2022</w:t>
      </w:r>
      <w:r w:rsidRPr="00FA09D8">
        <w:rPr>
          <w:szCs w:val="28"/>
        </w:rPr>
        <w:t xml:space="preserve"> được trình bày trong bảng </w:t>
      </w:r>
      <w:r w:rsidR="00586CBE">
        <w:rPr>
          <w:szCs w:val="28"/>
        </w:rPr>
        <w:t>1</w:t>
      </w:r>
      <w:r w:rsidRPr="00FA09D8">
        <w:rPr>
          <w:szCs w:val="28"/>
        </w:rPr>
        <w:t>:</w:t>
      </w:r>
    </w:p>
    <w:tbl>
      <w:tblPr>
        <w:tblStyle w:val="TableGrid"/>
        <w:tblpPr w:leftFromText="180" w:rightFromText="180" w:vertAnchor="text" w:horzAnchor="margin" w:tblpY="447"/>
        <w:tblW w:w="5000" w:type="pct"/>
        <w:tblLook w:val="04A0" w:firstRow="1" w:lastRow="0" w:firstColumn="1" w:lastColumn="0" w:noHBand="0" w:noVBand="1"/>
      </w:tblPr>
      <w:tblGrid>
        <w:gridCol w:w="982"/>
        <w:gridCol w:w="6665"/>
        <w:gridCol w:w="1924"/>
      </w:tblGrid>
      <w:tr w:rsidR="00C33360" w:rsidRPr="00D55536" w:rsidTr="00C33360">
        <w:trPr>
          <w:cantSplit/>
          <w:trHeight w:val="372"/>
        </w:trPr>
        <w:tc>
          <w:tcPr>
            <w:tcW w:w="513" w:type="pct"/>
            <w:vAlign w:val="center"/>
            <w:hideMark/>
          </w:tcPr>
          <w:p w:rsidR="00C33360" w:rsidRPr="00D55536" w:rsidRDefault="00C33360" w:rsidP="00586CBE">
            <w:pPr>
              <w:tabs>
                <w:tab w:val="center" w:pos="7088"/>
              </w:tabs>
              <w:jc w:val="center"/>
              <w:rPr>
                <w:b/>
                <w:bCs/>
                <w:szCs w:val="28"/>
              </w:rPr>
            </w:pPr>
            <w:r w:rsidRPr="00D55536">
              <w:rPr>
                <w:b/>
                <w:bCs/>
                <w:szCs w:val="28"/>
              </w:rPr>
              <w:t>TT</w:t>
            </w:r>
          </w:p>
        </w:tc>
        <w:tc>
          <w:tcPr>
            <w:tcW w:w="3482" w:type="pct"/>
            <w:noWrap/>
            <w:vAlign w:val="center"/>
            <w:hideMark/>
          </w:tcPr>
          <w:p w:rsidR="00C33360" w:rsidRPr="00D55536" w:rsidRDefault="00C33360" w:rsidP="00586CBE">
            <w:pPr>
              <w:tabs>
                <w:tab w:val="center" w:pos="7088"/>
              </w:tabs>
              <w:jc w:val="center"/>
              <w:rPr>
                <w:b/>
                <w:bCs/>
                <w:szCs w:val="28"/>
              </w:rPr>
            </w:pPr>
            <w:r w:rsidRPr="00D55536">
              <w:rPr>
                <w:b/>
                <w:bCs/>
                <w:szCs w:val="28"/>
              </w:rPr>
              <w:t>Hoạt chất</w:t>
            </w:r>
          </w:p>
        </w:tc>
        <w:tc>
          <w:tcPr>
            <w:tcW w:w="1006" w:type="pct"/>
            <w:noWrap/>
            <w:vAlign w:val="center"/>
            <w:hideMark/>
          </w:tcPr>
          <w:p w:rsidR="00C33360" w:rsidRPr="00D55536" w:rsidRDefault="00C33360" w:rsidP="00586CBE">
            <w:pPr>
              <w:tabs>
                <w:tab w:val="center" w:pos="7088"/>
              </w:tabs>
              <w:jc w:val="center"/>
              <w:rPr>
                <w:b/>
                <w:bCs/>
                <w:szCs w:val="28"/>
              </w:rPr>
            </w:pPr>
            <w:r w:rsidRPr="00D55536">
              <w:rPr>
                <w:b/>
                <w:bCs/>
                <w:szCs w:val="28"/>
              </w:rPr>
              <w:t>Số lượng</w:t>
            </w:r>
          </w:p>
        </w:tc>
      </w:tr>
      <w:tr w:rsidR="00C33360" w:rsidRPr="00D55536" w:rsidTr="00C33360">
        <w:trPr>
          <w:cantSplit/>
          <w:trHeight w:val="372"/>
        </w:trPr>
        <w:tc>
          <w:tcPr>
            <w:tcW w:w="513" w:type="pct"/>
            <w:vAlign w:val="center"/>
          </w:tcPr>
          <w:p w:rsidR="00C33360" w:rsidRPr="00D55536" w:rsidRDefault="00C33360" w:rsidP="00586CBE">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586CBE">
            <w:pPr>
              <w:jc w:val="center"/>
              <w:rPr>
                <w:color w:val="000000"/>
                <w:szCs w:val="28"/>
              </w:rPr>
            </w:pPr>
            <w:r w:rsidRPr="00D55536">
              <w:rPr>
                <w:color w:val="000000"/>
                <w:szCs w:val="28"/>
              </w:rPr>
              <w:t>Cefotaxim</w:t>
            </w:r>
          </w:p>
        </w:tc>
        <w:tc>
          <w:tcPr>
            <w:tcW w:w="1006" w:type="pct"/>
            <w:noWrap/>
            <w:vAlign w:val="center"/>
          </w:tcPr>
          <w:p w:rsidR="00C33360" w:rsidRPr="00D55536" w:rsidRDefault="00C33360" w:rsidP="00586CBE">
            <w:pPr>
              <w:tabs>
                <w:tab w:val="center" w:pos="7088"/>
              </w:tabs>
              <w:jc w:val="center"/>
              <w:rPr>
                <w:szCs w:val="28"/>
              </w:rPr>
            </w:pPr>
            <w:r w:rsidRPr="00D55536">
              <w:rPr>
                <w:szCs w:val="28"/>
              </w:rPr>
              <w:t>5</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Diclofenac</w:t>
            </w:r>
          </w:p>
        </w:tc>
        <w:tc>
          <w:tcPr>
            <w:tcW w:w="1006" w:type="pct"/>
            <w:noWrap/>
            <w:vAlign w:val="center"/>
          </w:tcPr>
          <w:p w:rsidR="00C33360" w:rsidRPr="00D55536" w:rsidRDefault="00C33360" w:rsidP="00C33360">
            <w:pPr>
              <w:tabs>
                <w:tab w:val="center" w:pos="7088"/>
              </w:tabs>
              <w:jc w:val="center"/>
              <w:rPr>
                <w:szCs w:val="28"/>
              </w:rPr>
            </w:pPr>
            <w:r w:rsidRPr="00D55536">
              <w:rPr>
                <w:szCs w:val="28"/>
              </w:rPr>
              <w:t>5</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Ceftriaxon</w:t>
            </w:r>
          </w:p>
        </w:tc>
        <w:tc>
          <w:tcPr>
            <w:tcW w:w="1006" w:type="pct"/>
            <w:noWrap/>
            <w:vAlign w:val="center"/>
          </w:tcPr>
          <w:p w:rsidR="00C33360" w:rsidRPr="00D55536" w:rsidRDefault="00C33360" w:rsidP="00C33360">
            <w:pPr>
              <w:tabs>
                <w:tab w:val="center" w:pos="7088"/>
              </w:tabs>
              <w:jc w:val="center"/>
              <w:rPr>
                <w:szCs w:val="28"/>
              </w:rPr>
            </w:pPr>
            <w:r w:rsidRPr="00D55536">
              <w:rPr>
                <w:szCs w:val="28"/>
              </w:rPr>
              <w:t>4</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Vancomycin</w:t>
            </w:r>
          </w:p>
        </w:tc>
        <w:tc>
          <w:tcPr>
            <w:tcW w:w="1006" w:type="pct"/>
            <w:noWrap/>
            <w:vAlign w:val="center"/>
          </w:tcPr>
          <w:p w:rsidR="00C33360" w:rsidRPr="00D55536" w:rsidRDefault="00C33360" w:rsidP="00C33360">
            <w:pPr>
              <w:tabs>
                <w:tab w:val="center" w:pos="7088"/>
              </w:tabs>
              <w:jc w:val="center"/>
              <w:rPr>
                <w:szCs w:val="28"/>
              </w:rPr>
            </w:pPr>
            <w:r w:rsidRPr="00D55536">
              <w:rPr>
                <w:szCs w:val="28"/>
              </w:rPr>
              <w:t>2</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bookmarkStart w:id="0" w:name="_GoBack"/>
            <w:bookmarkEnd w:id="0"/>
          </w:p>
        </w:tc>
        <w:tc>
          <w:tcPr>
            <w:tcW w:w="3482" w:type="pct"/>
            <w:noWrap/>
            <w:vAlign w:val="bottom"/>
          </w:tcPr>
          <w:p w:rsidR="00C33360" w:rsidRPr="00D55536" w:rsidRDefault="00C33360" w:rsidP="00C33360">
            <w:pPr>
              <w:jc w:val="center"/>
              <w:rPr>
                <w:color w:val="000000"/>
                <w:szCs w:val="28"/>
              </w:rPr>
            </w:pPr>
            <w:r w:rsidRPr="00D55536">
              <w:rPr>
                <w:color w:val="000000"/>
                <w:szCs w:val="28"/>
              </w:rPr>
              <w:t>Ceftazidim</w:t>
            </w:r>
          </w:p>
        </w:tc>
        <w:tc>
          <w:tcPr>
            <w:tcW w:w="1006" w:type="pct"/>
            <w:noWrap/>
            <w:vAlign w:val="center"/>
          </w:tcPr>
          <w:p w:rsidR="00C33360" w:rsidRPr="00D55536" w:rsidRDefault="00C33360" w:rsidP="00C33360">
            <w:pPr>
              <w:tabs>
                <w:tab w:val="center" w:pos="7088"/>
              </w:tabs>
              <w:jc w:val="center"/>
              <w:rPr>
                <w:szCs w:val="28"/>
              </w:rPr>
            </w:pPr>
            <w:r w:rsidRPr="00D55536">
              <w:rPr>
                <w:szCs w:val="28"/>
              </w:rPr>
              <w:t>2</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Cefoxitin</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Celecoxid</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 xml:space="preserve">Ciprofloxacin </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Claminat</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Metronidazol</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SAT</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center"/>
          </w:tcPr>
          <w:p w:rsidR="00C33360" w:rsidRPr="00D55536" w:rsidRDefault="00C33360" w:rsidP="00C33360">
            <w:pPr>
              <w:jc w:val="center"/>
              <w:rPr>
                <w:color w:val="000000"/>
                <w:szCs w:val="28"/>
              </w:rPr>
            </w:pPr>
            <w:r w:rsidRPr="00D55536">
              <w:rPr>
                <w:color w:val="000000"/>
                <w:szCs w:val="28"/>
              </w:rPr>
              <w:t>Cefadroxil</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Medoclav</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center"/>
          </w:tcPr>
          <w:p w:rsidR="00C33360" w:rsidRPr="00D55536" w:rsidRDefault="00C33360" w:rsidP="00C33360">
            <w:pPr>
              <w:jc w:val="center"/>
              <w:rPr>
                <w:color w:val="000000"/>
                <w:szCs w:val="28"/>
              </w:rPr>
            </w:pPr>
            <w:r w:rsidRPr="00D55536">
              <w:rPr>
                <w:color w:val="000000"/>
                <w:szCs w:val="28"/>
              </w:rPr>
              <w:t>Celecoxid</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Paracodein</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Buscopan</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Diclofenac</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72"/>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bottom"/>
          </w:tcPr>
          <w:p w:rsidR="00C33360" w:rsidRPr="00D55536" w:rsidRDefault="00C33360" w:rsidP="00C33360">
            <w:pPr>
              <w:jc w:val="center"/>
              <w:rPr>
                <w:color w:val="000000"/>
                <w:szCs w:val="28"/>
              </w:rPr>
            </w:pPr>
            <w:r w:rsidRPr="00D55536">
              <w:rPr>
                <w:color w:val="000000"/>
                <w:szCs w:val="28"/>
              </w:rPr>
              <w:t>Rheumapain</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r w:rsidR="00C33360" w:rsidRPr="00D55536" w:rsidTr="00C33360">
        <w:trPr>
          <w:cantSplit/>
          <w:trHeight w:val="358"/>
        </w:trPr>
        <w:tc>
          <w:tcPr>
            <w:tcW w:w="513" w:type="pct"/>
            <w:vAlign w:val="center"/>
          </w:tcPr>
          <w:p w:rsidR="00C33360" w:rsidRPr="00D55536" w:rsidRDefault="00C33360" w:rsidP="00C33360">
            <w:pPr>
              <w:pStyle w:val="ListParagraph"/>
              <w:numPr>
                <w:ilvl w:val="0"/>
                <w:numId w:val="13"/>
              </w:numPr>
              <w:tabs>
                <w:tab w:val="center" w:pos="7088"/>
              </w:tabs>
              <w:jc w:val="center"/>
              <w:rPr>
                <w:szCs w:val="28"/>
              </w:rPr>
            </w:pPr>
          </w:p>
        </w:tc>
        <w:tc>
          <w:tcPr>
            <w:tcW w:w="3482" w:type="pct"/>
            <w:noWrap/>
            <w:vAlign w:val="center"/>
          </w:tcPr>
          <w:p w:rsidR="00C33360" w:rsidRPr="00D55536" w:rsidRDefault="00C33360" w:rsidP="00C33360">
            <w:pPr>
              <w:jc w:val="center"/>
              <w:rPr>
                <w:color w:val="000000"/>
                <w:szCs w:val="28"/>
              </w:rPr>
            </w:pPr>
            <w:r w:rsidRPr="00D55536">
              <w:rPr>
                <w:color w:val="000000"/>
                <w:szCs w:val="28"/>
              </w:rPr>
              <w:t>Cochicin</w:t>
            </w:r>
          </w:p>
        </w:tc>
        <w:tc>
          <w:tcPr>
            <w:tcW w:w="1006" w:type="pct"/>
            <w:noWrap/>
            <w:vAlign w:val="center"/>
          </w:tcPr>
          <w:p w:rsidR="00C33360" w:rsidRPr="00D55536" w:rsidRDefault="00C33360" w:rsidP="00C33360">
            <w:pPr>
              <w:tabs>
                <w:tab w:val="center" w:pos="7088"/>
              </w:tabs>
              <w:jc w:val="center"/>
              <w:rPr>
                <w:szCs w:val="28"/>
              </w:rPr>
            </w:pPr>
            <w:r w:rsidRPr="00D55536">
              <w:rPr>
                <w:szCs w:val="28"/>
              </w:rPr>
              <w:t>1</w:t>
            </w:r>
          </w:p>
        </w:tc>
      </w:tr>
    </w:tbl>
    <w:p w:rsidR="003E4F6E" w:rsidRDefault="003E4F6E" w:rsidP="00586CBE">
      <w:pPr>
        <w:widowControl w:val="0"/>
        <w:tabs>
          <w:tab w:val="center" w:pos="7088"/>
        </w:tabs>
        <w:spacing w:after="0"/>
        <w:jc w:val="center"/>
        <w:rPr>
          <w:szCs w:val="28"/>
        </w:rPr>
      </w:pPr>
    </w:p>
    <w:p w:rsidR="007C160F" w:rsidRPr="00586CBE" w:rsidRDefault="00586CBE" w:rsidP="0072626B">
      <w:pPr>
        <w:spacing w:before="120"/>
        <w:jc w:val="both"/>
        <w:rPr>
          <w:sz w:val="6"/>
          <w:szCs w:val="28"/>
        </w:rPr>
      </w:pPr>
      <w:r>
        <w:rPr>
          <w:szCs w:val="28"/>
        </w:rPr>
        <w:tab/>
      </w:r>
      <w:r w:rsidR="007C160F" w:rsidRPr="00FA09D8">
        <w:rPr>
          <w:szCs w:val="28"/>
        </w:rPr>
        <w:t xml:space="preserve">Nay, Khoa Dược bệnh viện Đa khoa Bạc Liêu tổng kết và thông báo đến các khoa lâm sàng. Khoa Dược xin trân trọng cảm ơn sự hợp tác của các khoa lâm sàng đã </w:t>
      </w:r>
      <w:r w:rsidR="009E5094" w:rsidRPr="00FA09D8">
        <w:rPr>
          <w:szCs w:val="28"/>
        </w:rPr>
        <w:t>tham gia báo cáo ADR và mong muố</w:t>
      </w:r>
      <w:r w:rsidR="007C160F" w:rsidRPr="00FA09D8">
        <w:rPr>
          <w:szCs w:val="28"/>
        </w:rPr>
        <w:t xml:space="preserve">n tiếp tục nhận được sự phối hợp </w:t>
      </w:r>
      <w:r w:rsidR="009E5094" w:rsidRPr="00FA09D8">
        <w:rPr>
          <w:szCs w:val="28"/>
        </w:rPr>
        <w:t>với mục tiêu bảo đảm sử dụng thuốc an toàn hợp lý nhằm góp phần quan trọng vào việc nâng cao chất lượng chăm sóc và bảo vệ sức khỏe bệnh nhân.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685"/>
        <w:gridCol w:w="3471"/>
      </w:tblGrid>
      <w:tr w:rsidR="00DD7F93" w:rsidTr="0072626B">
        <w:trPr>
          <w:trHeight w:val="1546"/>
        </w:trPr>
        <w:tc>
          <w:tcPr>
            <w:tcW w:w="2093" w:type="dxa"/>
          </w:tcPr>
          <w:p w:rsidR="00DD7F93" w:rsidRPr="00DD7F93" w:rsidRDefault="00DD7F93" w:rsidP="00DD7F93">
            <w:pPr>
              <w:pStyle w:val="ListParagraph"/>
              <w:ind w:left="0"/>
              <w:rPr>
                <w:b/>
                <w:i/>
                <w:sz w:val="22"/>
              </w:rPr>
            </w:pPr>
            <w:r w:rsidRPr="00DD7F93">
              <w:rPr>
                <w:b/>
                <w:i/>
                <w:sz w:val="22"/>
              </w:rPr>
              <w:t>Nơi nhận:</w:t>
            </w:r>
          </w:p>
          <w:p w:rsidR="00DD7F93" w:rsidRPr="00DD7F93" w:rsidRDefault="00DD7F93" w:rsidP="00DD7F93">
            <w:pPr>
              <w:rPr>
                <w:sz w:val="22"/>
              </w:rPr>
            </w:pPr>
            <w:r w:rsidRPr="00DD7F93">
              <w:rPr>
                <w:sz w:val="22"/>
              </w:rPr>
              <w:t>- Như kính gửi</w:t>
            </w:r>
          </w:p>
          <w:p w:rsidR="00DD7F93" w:rsidRDefault="00DD7F93" w:rsidP="00DD7F93">
            <w:pPr>
              <w:pStyle w:val="ListParagraph"/>
              <w:ind w:left="0"/>
              <w:rPr>
                <w:b/>
                <w:i/>
                <w:sz w:val="24"/>
                <w:szCs w:val="24"/>
              </w:rPr>
            </w:pPr>
            <w:r w:rsidRPr="00DD7F93">
              <w:rPr>
                <w:sz w:val="22"/>
              </w:rPr>
              <w:t xml:space="preserve">- Lưu: Khoa </w:t>
            </w:r>
            <w:r>
              <w:rPr>
                <w:sz w:val="22"/>
              </w:rPr>
              <w:t>D</w:t>
            </w:r>
            <w:r w:rsidRPr="00DD7F93">
              <w:rPr>
                <w:sz w:val="22"/>
              </w:rPr>
              <w:t>ược</w:t>
            </w:r>
          </w:p>
        </w:tc>
        <w:tc>
          <w:tcPr>
            <w:tcW w:w="3685" w:type="dxa"/>
          </w:tcPr>
          <w:p w:rsidR="00DD7F93" w:rsidRPr="00DD7F93" w:rsidRDefault="00DD7F93" w:rsidP="00DD7F93">
            <w:pPr>
              <w:pStyle w:val="ListParagraph"/>
              <w:spacing w:before="120" w:after="120"/>
              <w:ind w:left="0"/>
              <w:jc w:val="center"/>
              <w:rPr>
                <w:b/>
                <w:szCs w:val="28"/>
              </w:rPr>
            </w:pPr>
            <w:r w:rsidRPr="00DD7F93">
              <w:rPr>
                <w:b/>
                <w:szCs w:val="28"/>
              </w:rPr>
              <w:t>P. CHỦ TỊCH HĐT &amp; ĐT</w:t>
            </w:r>
          </w:p>
        </w:tc>
        <w:tc>
          <w:tcPr>
            <w:tcW w:w="3471" w:type="dxa"/>
          </w:tcPr>
          <w:p w:rsidR="00DD7F93" w:rsidRPr="00DD7F93" w:rsidRDefault="00DD7F93" w:rsidP="00DD7F93">
            <w:pPr>
              <w:pStyle w:val="ListParagraph"/>
              <w:spacing w:before="120" w:after="120"/>
              <w:ind w:left="0"/>
              <w:jc w:val="center"/>
              <w:rPr>
                <w:b/>
                <w:szCs w:val="28"/>
              </w:rPr>
            </w:pPr>
            <w:r w:rsidRPr="00DD7F93">
              <w:rPr>
                <w:b/>
                <w:szCs w:val="28"/>
              </w:rPr>
              <w:t>TRƯỞNG KHOA DƯỢC</w:t>
            </w:r>
          </w:p>
        </w:tc>
      </w:tr>
      <w:tr w:rsidR="00DD7F93" w:rsidTr="0072626B">
        <w:trPr>
          <w:trHeight w:val="982"/>
        </w:trPr>
        <w:tc>
          <w:tcPr>
            <w:tcW w:w="2093" w:type="dxa"/>
          </w:tcPr>
          <w:p w:rsidR="00DD7F93" w:rsidRDefault="00DD7F93" w:rsidP="00DD7F93">
            <w:pPr>
              <w:pStyle w:val="ListParagraph"/>
              <w:spacing w:before="120" w:after="120"/>
              <w:ind w:left="0"/>
              <w:jc w:val="center"/>
              <w:rPr>
                <w:b/>
                <w:i/>
                <w:sz w:val="24"/>
                <w:szCs w:val="24"/>
              </w:rPr>
            </w:pPr>
          </w:p>
        </w:tc>
        <w:tc>
          <w:tcPr>
            <w:tcW w:w="3685" w:type="dxa"/>
          </w:tcPr>
          <w:p w:rsidR="00DD7F93" w:rsidRPr="00DD7F93" w:rsidRDefault="00DD7F93" w:rsidP="00DD7F93">
            <w:pPr>
              <w:pStyle w:val="ListParagraph"/>
              <w:ind w:left="0"/>
              <w:jc w:val="center"/>
              <w:rPr>
                <w:b/>
                <w:szCs w:val="28"/>
              </w:rPr>
            </w:pPr>
            <w:r w:rsidRPr="00DD7F93">
              <w:rPr>
                <w:b/>
                <w:szCs w:val="28"/>
              </w:rPr>
              <w:t>P. GIÁM ĐỐC</w:t>
            </w:r>
          </w:p>
          <w:p w:rsidR="00DD7F93" w:rsidRPr="00DD7F93" w:rsidRDefault="00DD7F93" w:rsidP="00DD7F93">
            <w:pPr>
              <w:pStyle w:val="ListParagraph"/>
              <w:ind w:left="0"/>
              <w:jc w:val="center"/>
              <w:rPr>
                <w:b/>
                <w:szCs w:val="28"/>
              </w:rPr>
            </w:pPr>
            <w:r w:rsidRPr="00DD7F93">
              <w:rPr>
                <w:b/>
                <w:szCs w:val="28"/>
              </w:rPr>
              <w:t>BS. Nguyễn Ích Tuấn</w:t>
            </w:r>
          </w:p>
        </w:tc>
        <w:tc>
          <w:tcPr>
            <w:tcW w:w="3471" w:type="dxa"/>
          </w:tcPr>
          <w:p w:rsidR="00DD7F93" w:rsidRPr="00DD7F93" w:rsidRDefault="00DD7F93" w:rsidP="00DD7F93">
            <w:pPr>
              <w:pStyle w:val="ListParagraph"/>
              <w:ind w:left="0"/>
              <w:jc w:val="center"/>
              <w:rPr>
                <w:b/>
                <w:szCs w:val="28"/>
              </w:rPr>
            </w:pPr>
          </w:p>
          <w:p w:rsidR="00DD7F93" w:rsidRPr="00DD7F93" w:rsidRDefault="00DD7F93" w:rsidP="00DD7F93">
            <w:pPr>
              <w:pStyle w:val="ListParagraph"/>
              <w:ind w:left="0"/>
              <w:jc w:val="center"/>
              <w:rPr>
                <w:b/>
                <w:szCs w:val="28"/>
              </w:rPr>
            </w:pPr>
            <w:r w:rsidRPr="00DD7F93">
              <w:rPr>
                <w:b/>
                <w:szCs w:val="28"/>
              </w:rPr>
              <w:t>DS. Viên Cẩm Tứ</w:t>
            </w:r>
          </w:p>
        </w:tc>
      </w:tr>
    </w:tbl>
    <w:p w:rsidR="00D83D30" w:rsidRDefault="00D83D30" w:rsidP="009A7889">
      <w:pPr>
        <w:pStyle w:val="ListParagraph"/>
        <w:spacing w:before="120" w:after="120"/>
        <w:ind w:left="0"/>
        <w:rPr>
          <w:b/>
          <w:i/>
          <w:sz w:val="24"/>
          <w:szCs w:val="24"/>
        </w:rPr>
      </w:pPr>
    </w:p>
    <w:p w:rsidR="00F43686" w:rsidRPr="00FA09D8" w:rsidRDefault="009A7889" w:rsidP="009A7889">
      <w:pPr>
        <w:pStyle w:val="ListParagraph"/>
        <w:spacing w:before="120" w:after="120"/>
        <w:ind w:left="0"/>
        <w:rPr>
          <w:b/>
          <w:szCs w:val="28"/>
        </w:rPr>
      </w:pPr>
      <w:r>
        <w:rPr>
          <w:b/>
          <w:i/>
          <w:szCs w:val="28"/>
        </w:rPr>
        <w:tab/>
      </w:r>
      <w:r>
        <w:rPr>
          <w:b/>
          <w:i/>
          <w:szCs w:val="28"/>
        </w:rPr>
        <w:tab/>
      </w:r>
      <w:r w:rsidR="00F43686" w:rsidRPr="00FA09D8">
        <w:rPr>
          <w:b/>
          <w:szCs w:val="28"/>
        </w:rPr>
        <w:tab/>
      </w:r>
      <w:r>
        <w:rPr>
          <w:b/>
          <w:szCs w:val="28"/>
        </w:rPr>
        <w:t xml:space="preserve"> </w:t>
      </w:r>
      <w:r w:rsidR="00BC6C51">
        <w:rPr>
          <w:b/>
          <w:szCs w:val="28"/>
        </w:rPr>
        <w:t xml:space="preserve"> </w:t>
      </w:r>
    </w:p>
    <w:p w:rsidR="00F43686" w:rsidRPr="009A7889" w:rsidRDefault="00F43686" w:rsidP="009A7889">
      <w:pPr>
        <w:pStyle w:val="ListParagraph"/>
        <w:tabs>
          <w:tab w:val="center" w:pos="7088"/>
        </w:tabs>
        <w:spacing w:before="120" w:after="120"/>
        <w:ind w:left="0"/>
        <w:rPr>
          <w:sz w:val="24"/>
          <w:szCs w:val="24"/>
        </w:rPr>
      </w:pPr>
      <w:r w:rsidRPr="009A7889">
        <w:rPr>
          <w:sz w:val="24"/>
          <w:szCs w:val="24"/>
        </w:rPr>
        <w:tab/>
      </w:r>
      <w:r w:rsidRPr="009A7889">
        <w:rPr>
          <w:sz w:val="24"/>
          <w:szCs w:val="24"/>
        </w:rPr>
        <w:tab/>
      </w:r>
      <w:r w:rsidRPr="009A7889">
        <w:rPr>
          <w:sz w:val="24"/>
          <w:szCs w:val="24"/>
        </w:rPr>
        <w:tab/>
      </w:r>
    </w:p>
    <w:p w:rsidR="009A7889" w:rsidRDefault="00F43686" w:rsidP="00DD7F93">
      <w:pPr>
        <w:pStyle w:val="ListParagraph"/>
        <w:tabs>
          <w:tab w:val="left" w:pos="3901"/>
          <w:tab w:val="center" w:pos="7088"/>
        </w:tabs>
        <w:spacing w:before="120" w:after="120"/>
        <w:ind w:left="502"/>
        <w:rPr>
          <w:b/>
          <w:szCs w:val="28"/>
        </w:rPr>
      </w:pPr>
      <w:r w:rsidRPr="00FA09D8">
        <w:rPr>
          <w:b/>
          <w:szCs w:val="28"/>
        </w:rPr>
        <w:tab/>
      </w:r>
      <w:r w:rsidR="00DD7F93">
        <w:rPr>
          <w:b/>
          <w:szCs w:val="28"/>
        </w:rPr>
        <w:tab/>
      </w:r>
    </w:p>
    <w:p w:rsidR="00824A1F" w:rsidRPr="00F65B09" w:rsidRDefault="009A7889" w:rsidP="00F65B09">
      <w:pPr>
        <w:pStyle w:val="ListParagraph"/>
        <w:spacing w:before="120" w:after="120"/>
        <w:ind w:left="502"/>
        <w:rPr>
          <w:b/>
          <w:szCs w:val="28"/>
        </w:rPr>
      </w:pPr>
      <w:r>
        <w:rPr>
          <w:b/>
          <w:szCs w:val="28"/>
        </w:rPr>
        <w:tab/>
      </w:r>
      <w:r>
        <w:rPr>
          <w:b/>
          <w:szCs w:val="28"/>
        </w:rPr>
        <w:tab/>
      </w:r>
      <w:r>
        <w:rPr>
          <w:b/>
          <w:szCs w:val="28"/>
        </w:rPr>
        <w:tab/>
      </w:r>
      <w:r>
        <w:rPr>
          <w:b/>
          <w:szCs w:val="28"/>
        </w:rPr>
        <w:tab/>
      </w:r>
      <w:r w:rsidRPr="00D55536">
        <w:rPr>
          <w:b/>
          <w:szCs w:val="28"/>
        </w:rPr>
        <w:tab/>
        <w:t xml:space="preserve">        </w:t>
      </w:r>
      <w:r w:rsidR="00F65B09">
        <w:rPr>
          <w:b/>
          <w:szCs w:val="28"/>
        </w:rPr>
        <w:t xml:space="preserve"> </w:t>
      </w:r>
    </w:p>
    <w:sectPr w:rsidR="00824A1F" w:rsidRPr="00F65B09" w:rsidSect="00586CBE">
      <w:footerReference w:type="default" r:id="rId10"/>
      <w:pgSz w:w="11907" w:h="16840" w:code="9"/>
      <w:pgMar w:top="1134" w:right="1134" w:bottom="1077" w:left="1418"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7F" w:rsidRDefault="0060247F" w:rsidP="00824A1F">
      <w:pPr>
        <w:spacing w:after="0" w:line="240" w:lineRule="auto"/>
      </w:pPr>
      <w:r>
        <w:separator/>
      </w:r>
    </w:p>
  </w:endnote>
  <w:endnote w:type="continuationSeparator" w:id="0">
    <w:p w:rsidR="0060247F" w:rsidRDefault="0060247F" w:rsidP="0082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1F" w:rsidRPr="00FA09D8" w:rsidRDefault="00DD7F93" w:rsidP="00DD7F93">
    <w:pPr>
      <w:pStyle w:val="Footer"/>
      <w:tabs>
        <w:tab w:val="clear" w:pos="4680"/>
        <w:tab w:val="left" w:pos="4220"/>
        <w:tab w:val="center" w:pos="4702"/>
      </w:tabs>
      <w:rPr>
        <w:sz w:val="24"/>
        <w:szCs w:val="24"/>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7F" w:rsidRDefault="0060247F" w:rsidP="00824A1F">
      <w:pPr>
        <w:spacing w:after="0" w:line="240" w:lineRule="auto"/>
      </w:pPr>
      <w:r>
        <w:separator/>
      </w:r>
    </w:p>
  </w:footnote>
  <w:footnote w:type="continuationSeparator" w:id="0">
    <w:p w:rsidR="0060247F" w:rsidRDefault="0060247F" w:rsidP="00824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89A"/>
    <w:multiLevelType w:val="hybridMultilevel"/>
    <w:tmpl w:val="87288CE6"/>
    <w:lvl w:ilvl="0" w:tplc="386E4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1E23"/>
    <w:multiLevelType w:val="hybridMultilevel"/>
    <w:tmpl w:val="C5B0A084"/>
    <w:lvl w:ilvl="0" w:tplc="632E7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A2E62"/>
    <w:multiLevelType w:val="hybridMultilevel"/>
    <w:tmpl w:val="59F0A9D8"/>
    <w:lvl w:ilvl="0" w:tplc="386E4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34753"/>
    <w:multiLevelType w:val="hybridMultilevel"/>
    <w:tmpl w:val="F06C205C"/>
    <w:lvl w:ilvl="0" w:tplc="632E7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729E6"/>
    <w:multiLevelType w:val="hybridMultilevel"/>
    <w:tmpl w:val="4D787308"/>
    <w:lvl w:ilvl="0" w:tplc="632E7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53FAC"/>
    <w:multiLevelType w:val="hybridMultilevel"/>
    <w:tmpl w:val="ED324CA0"/>
    <w:lvl w:ilvl="0" w:tplc="386E4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D39DC"/>
    <w:multiLevelType w:val="hybridMultilevel"/>
    <w:tmpl w:val="E65AD00E"/>
    <w:lvl w:ilvl="0" w:tplc="632E7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944E3"/>
    <w:multiLevelType w:val="multilevel"/>
    <w:tmpl w:val="721E73CC"/>
    <w:lvl w:ilvl="0">
      <w:start w:val="1"/>
      <w:numFmt w:val="decimal"/>
      <w:suff w:val="space"/>
      <w:lvlText w:val="%1."/>
      <w:lvlJc w:val="left"/>
      <w:pPr>
        <w:ind w:left="502" w:hanging="360"/>
      </w:pPr>
      <w:rPr>
        <w:rFonts w:hint="default"/>
        <w:b/>
        <w:sz w:val="28"/>
      </w:rPr>
    </w:lvl>
    <w:lvl w:ilvl="1">
      <w:start w:val="1"/>
      <w:numFmt w:val="decimal"/>
      <w:lvlText w:val="%2."/>
      <w:lvlJc w:val="left"/>
      <w:pPr>
        <w:ind w:left="1222" w:hanging="720"/>
      </w:pPr>
      <w:rPr>
        <w:rFonts w:ascii="Times New Roman" w:hAnsi="Times New Roman" w:hint="default"/>
        <w:b w:val="0"/>
        <w:i w:val="0"/>
        <w:sz w:val="26"/>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8">
    <w:nsid w:val="54795DF3"/>
    <w:multiLevelType w:val="hybridMultilevel"/>
    <w:tmpl w:val="08BC70FC"/>
    <w:lvl w:ilvl="0" w:tplc="BF8CFD4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E0820"/>
    <w:multiLevelType w:val="hybridMultilevel"/>
    <w:tmpl w:val="AC1E9424"/>
    <w:lvl w:ilvl="0" w:tplc="632E7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A0D19"/>
    <w:multiLevelType w:val="hybridMultilevel"/>
    <w:tmpl w:val="92507412"/>
    <w:lvl w:ilvl="0" w:tplc="386E4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C0F1A"/>
    <w:multiLevelType w:val="hybridMultilevel"/>
    <w:tmpl w:val="48902F1A"/>
    <w:lvl w:ilvl="0" w:tplc="4A4A7704">
      <w:start w:val="2"/>
      <w:numFmt w:val="bullet"/>
      <w:suff w:val="space"/>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D161787"/>
    <w:multiLevelType w:val="hybridMultilevel"/>
    <w:tmpl w:val="B234E27E"/>
    <w:lvl w:ilvl="0" w:tplc="386E44B2">
      <w:start w:val="1"/>
      <w:numFmt w:val="decimal"/>
      <w:lvlText w:val="%1"/>
      <w:lvlJc w:val="righ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3">
    <w:nsid w:val="7D4C0D4B"/>
    <w:multiLevelType w:val="hybridMultilevel"/>
    <w:tmpl w:val="5E184DD8"/>
    <w:lvl w:ilvl="0" w:tplc="386E4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11"/>
  </w:num>
  <w:num w:numId="6">
    <w:abstractNumId w:val="9"/>
  </w:num>
  <w:num w:numId="7">
    <w:abstractNumId w:val="4"/>
  </w:num>
  <w:num w:numId="8">
    <w:abstractNumId w:val="6"/>
  </w:num>
  <w:num w:numId="9">
    <w:abstractNumId w:val="2"/>
  </w:num>
  <w:num w:numId="10">
    <w:abstractNumId w:val="13"/>
  </w:num>
  <w:num w:numId="11">
    <w:abstractNumId w:val="5"/>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C0"/>
    <w:rsid w:val="00073226"/>
    <w:rsid w:val="000C7E67"/>
    <w:rsid w:val="000D5DBB"/>
    <w:rsid w:val="000F50B6"/>
    <w:rsid w:val="00106393"/>
    <w:rsid w:val="00170906"/>
    <w:rsid w:val="00173058"/>
    <w:rsid w:val="001C3C06"/>
    <w:rsid w:val="00203FE1"/>
    <w:rsid w:val="00260BBF"/>
    <w:rsid w:val="002B1477"/>
    <w:rsid w:val="002F37F0"/>
    <w:rsid w:val="00306358"/>
    <w:rsid w:val="00364442"/>
    <w:rsid w:val="00397362"/>
    <w:rsid w:val="003B180F"/>
    <w:rsid w:val="003C0B37"/>
    <w:rsid w:val="003E4F6E"/>
    <w:rsid w:val="00411D77"/>
    <w:rsid w:val="00426D11"/>
    <w:rsid w:val="004A36B2"/>
    <w:rsid w:val="004E2B7D"/>
    <w:rsid w:val="005014FD"/>
    <w:rsid w:val="00527050"/>
    <w:rsid w:val="00533B68"/>
    <w:rsid w:val="00586CBE"/>
    <w:rsid w:val="005C6EA9"/>
    <w:rsid w:val="005F1EAE"/>
    <w:rsid w:val="0060247F"/>
    <w:rsid w:val="00616896"/>
    <w:rsid w:val="00657CFF"/>
    <w:rsid w:val="006F20FC"/>
    <w:rsid w:val="0071121B"/>
    <w:rsid w:val="0072626B"/>
    <w:rsid w:val="00730427"/>
    <w:rsid w:val="00761ADA"/>
    <w:rsid w:val="007865A1"/>
    <w:rsid w:val="007A3F59"/>
    <w:rsid w:val="007C160F"/>
    <w:rsid w:val="007D476A"/>
    <w:rsid w:val="007E2B2A"/>
    <w:rsid w:val="007F04AB"/>
    <w:rsid w:val="007F6F7F"/>
    <w:rsid w:val="0081455F"/>
    <w:rsid w:val="00824A1F"/>
    <w:rsid w:val="008301C2"/>
    <w:rsid w:val="00897588"/>
    <w:rsid w:val="008E1FCE"/>
    <w:rsid w:val="009A455E"/>
    <w:rsid w:val="009A7889"/>
    <w:rsid w:val="009B752D"/>
    <w:rsid w:val="009E5094"/>
    <w:rsid w:val="00A10389"/>
    <w:rsid w:val="00A233A8"/>
    <w:rsid w:val="00A65370"/>
    <w:rsid w:val="00A970B8"/>
    <w:rsid w:val="00AD6E47"/>
    <w:rsid w:val="00AF719D"/>
    <w:rsid w:val="00B344AB"/>
    <w:rsid w:val="00B87EE0"/>
    <w:rsid w:val="00BA7EB2"/>
    <w:rsid w:val="00BC6C51"/>
    <w:rsid w:val="00C01FC0"/>
    <w:rsid w:val="00C33360"/>
    <w:rsid w:val="00C35950"/>
    <w:rsid w:val="00C4381C"/>
    <w:rsid w:val="00C4576B"/>
    <w:rsid w:val="00C70D8A"/>
    <w:rsid w:val="00CB2502"/>
    <w:rsid w:val="00D01474"/>
    <w:rsid w:val="00D22E92"/>
    <w:rsid w:val="00D55536"/>
    <w:rsid w:val="00D83D30"/>
    <w:rsid w:val="00D9746B"/>
    <w:rsid w:val="00DD7F93"/>
    <w:rsid w:val="00DE0E2E"/>
    <w:rsid w:val="00E14170"/>
    <w:rsid w:val="00E40A18"/>
    <w:rsid w:val="00E7201E"/>
    <w:rsid w:val="00E721B5"/>
    <w:rsid w:val="00ED59EB"/>
    <w:rsid w:val="00F06B51"/>
    <w:rsid w:val="00F1374B"/>
    <w:rsid w:val="00F43686"/>
    <w:rsid w:val="00F65B09"/>
    <w:rsid w:val="00FA09D8"/>
    <w:rsid w:val="00FA671B"/>
    <w:rsid w:val="00FE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B2"/>
    <w:pPr>
      <w:ind w:left="720"/>
      <w:contextualSpacing/>
    </w:pPr>
  </w:style>
  <w:style w:type="table" w:styleId="TableGrid">
    <w:name w:val="Table Grid"/>
    <w:basedOn w:val="TableNormal"/>
    <w:uiPriority w:val="59"/>
    <w:rsid w:val="00BA7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1F"/>
  </w:style>
  <w:style w:type="paragraph" w:styleId="Footer">
    <w:name w:val="footer"/>
    <w:basedOn w:val="Normal"/>
    <w:link w:val="FooterChar"/>
    <w:uiPriority w:val="99"/>
    <w:unhideWhenUsed/>
    <w:rsid w:val="0082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1F"/>
  </w:style>
  <w:style w:type="paragraph" w:styleId="BalloonText">
    <w:name w:val="Balloon Text"/>
    <w:basedOn w:val="Normal"/>
    <w:link w:val="BalloonTextChar"/>
    <w:uiPriority w:val="99"/>
    <w:semiHidden/>
    <w:unhideWhenUsed/>
    <w:rsid w:val="00FA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B2"/>
    <w:pPr>
      <w:ind w:left="720"/>
      <w:contextualSpacing/>
    </w:pPr>
  </w:style>
  <w:style w:type="table" w:styleId="TableGrid">
    <w:name w:val="Table Grid"/>
    <w:basedOn w:val="TableNormal"/>
    <w:uiPriority w:val="59"/>
    <w:rsid w:val="00BA7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1F"/>
  </w:style>
  <w:style w:type="paragraph" w:styleId="Footer">
    <w:name w:val="footer"/>
    <w:basedOn w:val="Normal"/>
    <w:link w:val="FooterChar"/>
    <w:uiPriority w:val="99"/>
    <w:unhideWhenUsed/>
    <w:rsid w:val="0082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1F"/>
  </w:style>
  <w:style w:type="paragraph" w:styleId="BalloonText">
    <w:name w:val="Balloon Text"/>
    <w:basedOn w:val="Normal"/>
    <w:link w:val="BalloonTextChar"/>
    <w:uiPriority w:val="99"/>
    <w:semiHidden/>
    <w:unhideWhenUsed/>
    <w:rsid w:val="00FA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598">
      <w:bodyDiv w:val="1"/>
      <w:marLeft w:val="0"/>
      <w:marRight w:val="0"/>
      <w:marTop w:val="0"/>
      <w:marBottom w:val="0"/>
      <w:divBdr>
        <w:top w:val="none" w:sz="0" w:space="0" w:color="auto"/>
        <w:left w:val="none" w:sz="0" w:space="0" w:color="auto"/>
        <w:bottom w:val="none" w:sz="0" w:space="0" w:color="auto"/>
        <w:right w:val="none" w:sz="0" w:space="0" w:color="auto"/>
      </w:divBdr>
    </w:div>
    <w:div w:id="210000364">
      <w:bodyDiv w:val="1"/>
      <w:marLeft w:val="0"/>
      <w:marRight w:val="0"/>
      <w:marTop w:val="0"/>
      <w:marBottom w:val="0"/>
      <w:divBdr>
        <w:top w:val="none" w:sz="0" w:space="0" w:color="auto"/>
        <w:left w:val="none" w:sz="0" w:space="0" w:color="auto"/>
        <w:bottom w:val="none" w:sz="0" w:space="0" w:color="auto"/>
        <w:right w:val="none" w:sz="0" w:space="0" w:color="auto"/>
      </w:divBdr>
    </w:div>
    <w:div w:id="478961979">
      <w:bodyDiv w:val="1"/>
      <w:marLeft w:val="0"/>
      <w:marRight w:val="0"/>
      <w:marTop w:val="0"/>
      <w:marBottom w:val="0"/>
      <w:divBdr>
        <w:top w:val="none" w:sz="0" w:space="0" w:color="auto"/>
        <w:left w:val="none" w:sz="0" w:space="0" w:color="auto"/>
        <w:bottom w:val="none" w:sz="0" w:space="0" w:color="auto"/>
        <w:right w:val="none" w:sz="0" w:space="0" w:color="auto"/>
      </w:divBdr>
    </w:div>
    <w:div w:id="516114964">
      <w:bodyDiv w:val="1"/>
      <w:marLeft w:val="0"/>
      <w:marRight w:val="0"/>
      <w:marTop w:val="0"/>
      <w:marBottom w:val="0"/>
      <w:divBdr>
        <w:top w:val="none" w:sz="0" w:space="0" w:color="auto"/>
        <w:left w:val="none" w:sz="0" w:space="0" w:color="auto"/>
        <w:bottom w:val="none" w:sz="0" w:space="0" w:color="auto"/>
        <w:right w:val="none" w:sz="0" w:space="0" w:color="auto"/>
      </w:divBdr>
    </w:div>
    <w:div w:id="605234286">
      <w:bodyDiv w:val="1"/>
      <w:marLeft w:val="0"/>
      <w:marRight w:val="0"/>
      <w:marTop w:val="0"/>
      <w:marBottom w:val="0"/>
      <w:divBdr>
        <w:top w:val="none" w:sz="0" w:space="0" w:color="auto"/>
        <w:left w:val="none" w:sz="0" w:space="0" w:color="auto"/>
        <w:bottom w:val="none" w:sz="0" w:space="0" w:color="auto"/>
        <w:right w:val="none" w:sz="0" w:space="0" w:color="auto"/>
      </w:divBdr>
    </w:div>
    <w:div w:id="799080594">
      <w:bodyDiv w:val="1"/>
      <w:marLeft w:val="0"/>
      <w:marRight w:val="0"/>
      <w:marTop w:val="0"/>
      <w:marBottom w:val="0"/>
      <w:divBdr>
        <w:top w:val="none" w:sz="0" w:space="0" w:color="auto"/>
        <w:left w:val="none" w:sz="0" w:space="0" w:color="auto"/>
        <w:bottom w:val="none" w:sz="0" w:space="0" w:color="auto"/>
        <w:right w:val="none" w:sz="0" w:space="0" w:color="auto"/>
      </w:divBdr>
    </w:div>
    <w:div w:id="1014654535">
      <w:bodyDiv w:val="1"/>
      <w:marLeft w:val="0"/>
      <w:marRight w:val="0"/>
      <w:marTop w:val="0"/>
      <w:marBottom w:val="0"/>
      <w:divBdr>
        <w:top w:val="none" w:sz="0" w:space="0" w:color="auto"/>
        <w:left w:val="none" w:sz="0" w:space="0" w:color="auto"/>
        <w:bottom w:val="none" w:sz="0" w:space="0" w:color="auto"/>
        <w:right w:val="none" w:sz="0" w:space="0" w:color="auto"/>
      </w:divBdr>
    </w:div>
    <w:div w:id="1353190231">
      <w:bodyDiv w:val="1"/>
      <w:marLeft w:val="0"/>
      <w:marRight w:val="0"/>
      <w:marTop w:val="0"/>
      <w:marBottom w:val="0"/>
      <w:divBdr>
        <w:top w:val="none" w:sz="0" w:space="0" w:color="auto"/>
        <w:left w:val="none" w:sz="0" w:space="0" w:color="auto"/>
        <w:bottom w:val="none" w:sz="0" w:space="0" w:color="auto"/>
        <w:right w:val="none" w:sz="0" w:space="0" w:color="auto"/>
      </w:divBdr>
    </w:div>
    <w:div w:id="1384674053">
      <w:bodyDiv w:val="1"/>
      <w:marLeft w:val="0"/>
      <w:marRight w:val="0"/>
      <w:marTop w:val="0"/>
      <w:marBottom w:val="0"/>
      <w:divBdr>
        <w:top w:val="none" w:sz="0" w:space="0" w:color="auto"/>
        <w:left w:val="none" w:sz="0" w:space="0" w:color="auto"/>
        <w:bottom w:val="none" w:sz="0" w:space="0" w:color="auto"/>
        <w:right w:val="none" w:sz="0" w:space="0" w:color="auto"/>
      </w:divBdr>
    </w:div>
    <w:div w:id="1540583674">
      <w:bodyDiv w:val="1"/>
      <w:marLeft w:val="0"/>
      <w:marRight w:val="0"/>
      <w:marTop w:val="0"/>
      <w:marBottom w:val="0"/>
      <w:divBdr>
        <w:top w:val="none" w:sz="0" w:space="0" w:color="auto"/>
        <w:left w:val="none" w:sz="0" w:space="0" w:color="auto"/>
        <w:bottom w:val="none" w:sz="0" w:space="0" w:color="auto"/>
        <w:right w:val="none" w:sz="0" w:space="0" w:color="auto"/>
      </w:divBdr>
    </w:div>
    <w:div w:id="1574121944">
      <w:bodyDiv w:val="1"/>
      <w:marLeft w:val="0"/>
      <w:marRight w:val="0"/>
      <w:marTop w:val="0"/>
      <w:marBottom w:val="0"/>
      <w:divBdr>
        <w:top w:val="none" w:sz="0" w:space="0" w:color="auto"/>
        <w:left w:val="none" w:sz="0" w:space="0" w:color="auto"/>
        <w:bottom w:val="none" w:sz="0" w:space="0" w:color="auto"/>
        <w:right w:val="none" w:sz="0" w:space="0" w:color="auto"/>
      </w:divBdr>
    </w:div>
    <w:div w:id="1921405403">
      <w:bodyDiv w:val="1"/>
      <w:marLeft w:val="0"/>
      <w:marRight w:val="0"/>
      <w:marTop w:val="0"/>
      <w:marBottom w:val="0"/>
      <w:divBdr>
        <w:top w:val="none" w:sz="0" w:space="0" w:color="auto"/>
        <w:left w:val="none" w:sz="0" w:space="0" w:color="auto"/>
        <w:bottom w:val="none" w:sz="0" w:space="0" w:color="auto"/>
        <w:right w:val="none" w:sz="0" w:space="0" w:color="auto"/>
      </w:divBdr>
    </w:div>
    <w:div w:id="21148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Sheet1!$D$16</c:f>
              <c:strCache>
                <c:ptCount val="1"/>
                <c:pt idx="0">
                  <c:v>Số báo cáo</c:v>
                </c:pt>
              </c:strCache>
            </c:strRef>
          </c:tx>
          <c:invertIfNegative val="0"/>
          <c:dLbls>
            <c:dLbl>
              <c:idx val="3"/>
              <c:delete val="1"/>
            </c:dLbl>
            <c:dLblPos val="outEnd"/>
            <c:showLegendKey val="0"/>
            <c:showVal val="1"/>
            <c:showCatName val="0"/>
            <c:showSerName val="0"/>
            <c:showPercent val="0"/>
            <c:showBubbleSize val="0"/>
            <c:showLeaderLines val="0"/>
          </c:dLbls>
          <c:cat>
            <c:strRef>
              <c:f>Sheet1!$C$17:$C$30</c:f>
              <c:strCache>
                <c:ptCount val="10"/>
                <c:pt idx="0">
                  <c:v>T1</c:v>
                </c:pt>
                <c:pt idx="1">
                  <c:v>T2</c:v>
                </c:pt>
                <c:pt idx="2">
                  <c:v>T3</c:v>
                </c:pt>
                <c:pt idx="3">
                  <c:v>T4</c:v>
                </c:pt>
                <c:pt idx="4">
                  <c:v>T5</c:v>
                </c:pt>
                <c:pt idx="5">
                  <c:v>T6</c:v>
                </c:pt>
                <c:pt idx="6">
                  <c:v>T7</c:v>
                </c:pt>
                <c:pt idx="7">
                  <c:v>T8</c:v>
                </c:pt>
                <c:pt idx="8">
                  <c:v>T9</c:v>
                </c:pt>
                <c:pt idx="9">
                  <c:v>T10</c:v>
                </c:pt>
              </c:strCache>
            </c:strRef>
          </c:cat>
          <c:val>
            <c:numRef>
              <c:f>Sheet1!$D$17:$D$30</c:f>
              <c:numCache>
                <c:formatCode>General</c:formatCode>
                <c:ptCount val="10"/>
                <c:pt idx="0">
                  <c:v>0</c:v>
                </c:pt>
                <c:pt idx="1">
                  <c:v>0</c:v>
                </c:pt>
                <c:pt idx="2">
                  <c:v>3</c:v>
                </c:pt>
                <c:pt idx="3">
                  <c:v>0</c:v>
                </c:pt>
                <c:pt idx="4">
                  <c:v>6</c:v>
                </c:pt>
                <c:pt idx="5">
                  <c:v>2</c:v>
                </c:pt>
                <c:pt idx="6">
                  <c:v>5</c:v>
                </c:pt>
                <c:pt idx="7">
                  <c:v>5</c:v>
                </c:pt>
                <c:pt idx="8">
                  <c:v>2</c:v>
                </c:pt>
                <c:pt idx="9">
                  <c:v>6</c:v>
                </c:pt>
              </c:numCache>
            </c:numRef>
          </c:val>
        </c:ser>
        <c:dLbls>
          <c:dLblPos val="ctr"/>
          <c:showLegendKey val="0"/>
          <c:showVal val="1"/>
          <c:showCatName val="0"/>
          <c:showSerName val="0"/>
          <c:showPercent val="0"/>
          <c:showBubbleSize val="0"/>
        </c:dLbls>
        <c:gapWidth val="150"/>
        <c:axId val="111590784"/>
        <c:axId val="111601920"/>
      </c:barChart>
      <c:lineChart>
        <c:grouping val="standard"/>
        <c:varyColors val="0"/>
        <c:ser>
          <c:idx val="1"/>
          <c:order val="1"/>
          <c:tx>
            <c:strRef>
              <c:f>Sheet1!$E$16</c:f>
              <c:strCache>
                <c:ptCount val="1"/>
                <c:pt idx="0">
                  <c:v>Báo cáo lũy tiến</c:v>
                </c:pt>
              </c:strCache>
            </c:strRef>
          </c:tx>
          <c:spPr>
            <a:ln w="25400" cap="flat" cmpd="sng" algn="ctr">
              <a:solidFill>
                <a:schemeClr val="accent1"/>
              </a:solidFill>
              <a:prstDash val="solid"/>
            </a:ln>
            <a:effectLst/>
          </c:spPr>
          <c:marker>
            <c:spPr>
              <a:solidFill>
                <a:schemeClr val="lt1"/>
              </a:solidFill>
              <a:ln w="25400" cap="flat" cmpd="sng" algn="ctr">
                <a:solidFill>
                  <a:schemeClr val="accent1"/>
                </a:solidFill>
                <a:prstDash val="solid"/>
              </a:ln>
              <a:effectLst/>
            </c:spPr>
          </c:marker>
          <c:dLbls>
            <c:dLbl>
              <c:idx val="0"/>
              <c:delete val="1"/>
            </c:dLbl>
            <c:dLbl>
              <c:idx val="1"/>
              <c:delete val="1"/>
            </c:dLbl>
            <c:dLbl>
              <c:idx val="3"/>
              <c:delete val="1"/>
            </c:dLbl>
            <c:dLblPos val="l"/>
            <c:showLegendKey val="0"/>
            <c:showVal val="1"/>
            <c:showCatName val="0"/>
            <c:showSerName val="0"/>
            <c:showPercent val="0"/>
            <c:showBubbleSize val="0"/>
            <c:showLeaderLines val="0"/>
          </c:dLbls>
          <c:cat>
            <c:strRef>
              <c:f>Sheet1!$C$17:$C$30</c:f>
              <c:strCache>
                <c:ptCount val="10"/>
                <c:pt idx="0">
                  <c:v>T1</c:v>
                </c:pt>
                <c:pt idx="1">
                  <c:v>T2</c:v>
                </c:pt>
                <c:pt idx="2">
                  <c:v>T3</c:v>
                </c:pt>
                <c:pt idx="3">
                  <c:v>T4</c:v>
                </c:pt>
                <c:pt idx="4">
                  <c:v>T5</c:v>
                </c:pt>
                <c:pt idx="5">
                  <c:v>T6</c:v>
                </c:pt>
                <c:pt idx="6">
                  <c:v>T7</c:v>
                </c:pt>
                <c:pt idx="7">
                  <c:v>T8</c:v>
                </c:pt>
                <c:pt idx="8">
                  <c:v>T9</c:v>
                </c:pt>
                <c:pt idx="9">
                  <c:v>T10</c:v>
                </c:pt>
              </c:strCache>
            </c:strRef>
          </c:cat>
          <c:val>
            <c:numRef>
              <c:f>Sheet1!$E$17:$E$30</c:f>
              <c:numCache>
                <c:formatCode>General</c:formatCode>
                <c:ptCount val="10"/>
                <c:pt idx="0">
                  <c:v>0</c:v>
                </c:pt>
                <c:pt idx="1">
                  <c:v>0</c:v>
                </c:pt>
                <c:pt idx="2">
                  <c:v>3</c:v>
                </c:pt>
                <c:pt idx="3">
                  <c:v>3</c:v>
                </c:pt>
                <c:pt idx="4">
                  <c:v>9</c:v>
                </c:pt>
                <c:pt idx="5">
                  <c:v>11</c:v>
                </c:pt>
                <c:pt idx="6">
                  <c:v>16</c:v>
                </c:pt>
                <c:pt idx="7">
                  <c:v>21</c:v>
                </c:pt>
                <c:pt idx="8">
                  <c:v>23</c:v>
                </c:pt>
                <c:pt idx="9">
                  <c:v>29</c:v>
                </c:pt>
              </c:numCache>
            </c:numRef>
          </c:val>
          <c:smooth val="0"/>
        </c:ser>
        <c:dLbls>
          <c:dLblPos val="ctr"/>
          <c:showLegendKey val="0"/>
          <c:showVal val="1"/>
          <c:showCatName val="0"/>
          <c:showSerName val="0"/>
          <c:showPercent val="0"/>
          <c:showBubbleSize val="0"/>
        </c:dLbls>
        <c:marker val="1"/>
        <c:smooth val="0"/>
        <c:axId val="111590784"/>
        <c:axId val="111601920"/>
      </c:lineChart>
      <c:catAx>
        <c:axId val="111590784"/>
        <c:scaling>
          <c:orientation val="minMax"/>
        </c:scaling>
        <c:delete val="0"/>
        <c:axPos val="b"/>
        <c:numFmt formatCode="General" sourceLinked="1"/>
        <c:majorTickMark val="out"/>
        <c:minorTickMark val="none"/>
        <c:tickLblPos val="nextTo"/>
        <c:crossAx val="111601920"/>
        <c:crosses val="autoZero"/>
        <c:auto val="1"/>
        <c:lblAlgn val="ctr"/>
        <c:lblOffset val="100"/>
        <c:noMultiLvlLbl val="0"/>
      </c:catAx>
      <c:valAx>
        <c:axId val="111601920"/>
        <c:scaling>
          <c:orientation val="minMax"/>
        </c:scaling>
        <c:delete val="0"/>
        <c:axPos val="l"/>
        <c:majorGridlines/>
        <c:numFmt formatCode="General" sourceLinked="1"/>
        <c:majorTickMark val="out"/>
        <c:minorTickMark val="none"/>
        <c:tickLblPos val="nextTo"/>
        <c:crossAx val="1115907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97E4-A0BD-4945-99D9-34BFBC88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7</cp:revision>
  <cp:lastPrinted>2022-11-29T08:48:00Z</cp:lastPrinted>
  <dcterms:created xsi:type="dcterms:W3CDTF">2022-11-24T08:57:00Z</dcterms:created>
  <dcterms:modified xsi:type="dcterms:W3CDTF">2023-02-03T02:57:00Z</dcterms:modified>
</cp:coreProperties>
</file>